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pPr w:leftFromText="180" w:rightFromText="180" w:vertAnchor="page" w:horzAnchor="margin" w:tblpY="316"/>
        <w:bidiVisual/>
        <w:tblW w:w="11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3394"/>
        <w:gridCol w:w="2835"/>
        <w:gridCol w:w="2832"/>
      </w:tblGrid>
      <w:tr w14:paraId="4AA7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021" w:type="dxa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341E6EAD">
            <w:pPr>
              <w:pStyle w:val="28"/>
              <w:bidi w:val="0"/>
              <w:rPr>
                <w:rFonts w:asciiTheme="majorBidi" w:hAnsiTheme="majorBidi" w:eastAsiaTheme="minorHAnsi" w:cstheme="majorBidi"/>
                <w:b/>
                <w:bCs/>
                <w:rtl/>
              </w:rPr>
            </w:pPr>
          </w:p>
        </w:tc>
        <w:tc>
          <w:tcPr>
            <w:tcW w:w="3394" w:type="dxa"/>
            <w:tcBorders>
              <w:top w:val="single" w:color="000000" w:sz="24" w:space="0"/>
            </w:tcBorders>
            <w:vAlign w:val="center"/>
          </w:tcPr>
          <w:p w14:paraId="0E88ABAE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                   </w:t>
            </w:r>
          </w:p>
        </w:tc>
        <w:tc>
          <w:tcPr>
            <w:tcW w:w="2835" w:type="dxa"/>
            <w:vMerge w:val="restart"/>
            <w:tcBorders>
              <w:top w:val="single" w:color="000000" w:sz="24" w:space="0"/>
            </w:tcBorders>
            <w:vAlign w:val="center"/>
          </w:tcPr>
          <w:p w14:paraId="2C2EFAF8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9525</wp:posOffset>
                      </wp:positionV>
                      <wp:extent cx="1775460" cy="586740"/>
                      <wp:effectExtent l="0" t="0" r="7620" b="7620"/>
                      <wp:wrapNone/>
                      <wp:docPr id="2" name="Rectangl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69465" y="269875"/>
                                <a:ext cx="1775460" cy="586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rgbClr val="FFFFFF"/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3.75pt;margin-top:0.75pt;height:46.2pt;width:139.8pt;z-index:251669504;v-text-anchor:middle;mso-width-relative:page;mso-height-relative:page;" fillcolor="#FFFFFF [3212]" filled="t" stroked="f" coordsize="21600,21600" o:gfxdata="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TyFD/WAAAABwEAAA8AAAAAAAAAAQAgAAAAIgAAAGRycy9kb3du&#10;cmV2LnhtbFBLAQIUABQAAAAIAIdO4kARZ7N3OgIAAH8EAAAOAAAAAAAAAAEAIAAAACUBAABkcnMv&#10;ZTJvRG9jLnhtbFBLBQYAAAAABgAGAFkBAADRBQAAAAA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  <w:drawing>
                <wp:inline distT="0" distB="0" distL="0" distR="0">
                  <wp:extent cx="1743075" cy="485775"/>
                  <wp:effectExtent l="0" t="0" r="9525" b="9525"/>
                  <wp:docPr id="1744026196" name="صورة 1" descr="شعار وزارة التعليم مع الرؤية 2030 &amp;quot; نماذج مفرغه وشفافه &amp;quot; | المرسال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026196" name="صورة 1" descr="شعار وزارة التعليم مع الرؤية 2030 &amp;quot; نماذج مفرغه وشفافه &amp;quot; | المرس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215EBDE2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المادة : الدراسات الاجتماعية</w:t>
            </w:r>
          </w:p>
        </w:tc>
      </w:tr>
      <w:tr w14:paraId="400E2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2021" w:type="dxa"/>
            <w:tcBorders>
              <w:left w:val="single" w:color="000000" w:sz="24" w:space="0"/>
            </w:tcBorders>
            <w:vAlign w:val="center"/>
          </w:tcPr>
          <w:p w14:paraId="0F4231A0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lang w:val="en-GB"/>
              </w:rPr>
            </w:pPr>
          </w:p>
        </w:tc>
        <w:tc>
          <w:tcPr>
            <w:tcW w:w="3394" w:type="dxa"/>
            <w:vAlign w:val="center"/>
          </w:tcPr>
          <w:p w14:paraId="7976902D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مدرسة </w:t>
            </w:r>
          </w:p>
        </w:tc>
        <w:tc>
          <w:tcPr>
            <w:tcW w:w="2835" w:type="dxa"/>
            <w:vMerge w:val="continue"/>
            <w:vAlign w:val="center"/>
          </w:tcPr>
          <w:p w14:paraId="5486125F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right w:val="single" w:color="000000" w:sz="24" w:space="0"/>
            </w:tcBorders>
            <w:vAlign w:val="center"/>
          </w:tcPr>
          <w:p w14:paraId="367BA24D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</w:t>
            </w:r>
            <w:r>
              <w:rPr>
                <w:rFonts w:asciiTheme="majorBidi" w:hAnsiTheme="majorBidi" w:eastAsiaTheme="minorHAnsi" w:cstheme="majorBidi"/>
                <w:b/>
                <w:bCs/>
                <w:sz w:val="30"/>
                <w:szCs w:val="30"/>
                <w:rtl/>
              </w:rPr>
              <w:t>لصف: الثاني  متوسط</w:t>
            </w:r>
          </w:p>
        </w:tc>
      </w:tr>
      <w:tr w14:paraId="49204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5415" w:type="dxa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7A94A6B1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اسم الطالب/ة:</w:t>
            </w:r>
          </w:p>
        </w:tc>
        <w:tc>
          <w:tcPr>
            <w:tcW w:w="2835" w:type="dxa"/>
            <w:vMerge w:val="continue"/>
            <w:tcBorders>
              <w:bottom w:val="single" w:color="000000" w:sz="24" w:space="0"/>
            </w:tcBorders>
            <w:vAlign w:val="center"/>
          </w:tcPr>
          <w:p w14:paraId="33CBD2A2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2D5C4DC5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30"/>
                <w:szCs w:val="30"/>
                <w:rtl/>
                <w:lang w:val="en-GB"/>
              </w:rPr>
              <w:t xml:space="preserve">اختبار الوحدة 5 الفصل 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2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lang w:val="en-GB"/>
              </w:rPr>
              <w:t xml:space="preserve"> 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 xml:space="preserve"> </w:t>
            </w:r>
          </w:p>
        </w:tc>
      </w:tr>
    </w:tbl>
    <w:p w14:paraId="770C550C">
      <w:pPr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/>
          <w:b/>
          <w:bCs/>
          <w:sz w:val="38"/>
          <w:szCs w:val="38"/>
          <w:rtl/>
        </w:rPr>
        <w:t>السؤال الأول: اختر الإجابة الصحيحة فيما يلي  :</w:t>
      </w:r>
    </w:p>
    <w:tbl>
      <w:tblPr>
        <w:tblStyle w:val="9"/>
        <w:bidiVisual/>
        <w:tblW w:w="49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2231"/>
        <w:gridCol w:w="528"/>
        <w:gridCol w:w="2158"/>
        <w:gridCol w:w="598"/>
        <w:gridCol w:w="2088"/>
        <w:gridCol w:w="488"/>
        <w:gridCol w:w="2191"/>
      </w:tblGrid>
      <w:tr w14:paraId="0561D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22" w:type="pct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  <w:vAlign w:val="center"/>
          </w:tcPr>
          <w:p w14:paraId="2F27AAC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1 </w:t>
            </w:r>
          </w:p>
        </w:tc>
        <w:tc>
          <w:tcPr>
            <w:tcW w:w="4678" w:type="pct"/>
            <w:gridSpan w:val="7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  <w:vAlign w:val="center"/>
          </w:tcPr>
          <w:p w14:paraId="1FCFE3C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تقع دول الخليج العربي بالنسبة لقارة آسيا</w:t>
            </w:r>
          </w:p>
        </w:tc>
      </w:tr>
      <w:tr w14:paraId="69599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53487E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1B4ED09C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جنوب غرب</w:t>
            </w:r>
          </w:p>
        </w:tc>
        <w:tc>
          <w:tcPr>
            <w:tcW w:w="240" w:type="pct"/>
            <w:vAlign w:val="center"/>
          </w:tcPr>
          <w:p w14:paraId="39A5B7C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2588359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جنوب شرق</w:t>
            </w:r>
          </w:p>
        </w:tc>
        <w:tc>
          <w:tcPr>
            <w:tcW w:w="272" w:type="pct"/>
            <w:vAlign w:val="center"/>
          </w:tcPr>
          <w:p w14:paraId="757CDC1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521335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شمال شرق</w:t>
            </w:r>
          </w:p>
        </w:tc>
        <w:tc>
          <w:tcPr>
            <w:tcW w:w="222" w:type="pct"/>
            <w:vAlign w:val="center"/>
          </w:tcPr>
          <w:p w14:paraId="45F7066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30BD4DAC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شمال غرب</w:t>
            </w:r>
          </w:p>
        </w:tc>
      </w:tr>
      <w:tr w14:paraId="008B4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D39586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C003F5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" حار رطب صيفاً , معتدل شتاءً " يتركز هذا المناخ في دول الخليج على</w:t>
            </w:r>
          </w:p>
        </w:tc>
      </w:tr>
      <w:tr w14:paraId="61619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B80C80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1686B7F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المناطق المنخفضة</w:t>
            </w:r>
          </w:p>
        </w:tc>
        <w:tc>
          <w:tcPr>
            <w:tcW w:w="240" w:type="pct"/>
            <w:vAlign w:val="center"/>
          </w:tcPr>
          <w:p w14:paraId="494C7B0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1618EF3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المناطق الداخلية </w:t>
            </w:r>
          </w:p>
        </w:tc>
        <w:tc>
          <w:tcPr>
            <w:tcW w:w="272" w:type="pct"/>
            <w:vAlign w:val="center"/>
          </w:tcPr>
          <w:p w14:paraId="559E273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2F5323B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المناطق الساحلية</w:t>
            </w:r>
          </w:p>
        </w:tc>
        <w:tc>
          <w:tcPr>
            <w:tcW w:w="222" w:type="pct"/>
            <w:vAlign w:val="center"/>
          </w:tcPr>
          <w:p w14:paraId="238E59A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2711652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المرتفعات </w:t>
            </w:r>
          </w:p>
        </w:tc>
      </w:tr>
      <w:tr w14:paraId="79B5A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7B3380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178933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دائرة العرض التي تمر بدول مجلس التعاون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 </w:t>
            </w:r>
          </w:p>
        </w:tc>
      </w:tr>
      <w:tr w14:paraId="3B82A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9FD036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0A78DE4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السرطان</w:t>
            </w:r>
          </w:p>
        </w:tc>
        <w:tc>
          <w:tcPr>
            <w:tcW w:w="240" w:type="pct"/>
            <w:vAlign w:val="center"/>
          </w:tcPr>
          <w:p w14:paraId="59F47C1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134A96C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الاستواء</w:t>
            </w:r>
          </w:p>
        </w:tc>
        <w:tc>
          <w:tcPr>
            <w:tcW w:w="272" w:type="pct"/>
            <w:vAlign w:val="center"/>
          </w:tcPr>
          <w:p w14:paraId="2F87A1F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015C7D3C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الجدي</w:t>
            </w:r>
          </w:p>
        </w:tc>
        <w:tc>
          <w:tcPr>
            <w:tcW w:w="222" w:type="pct"/>
            <w:vAlign w:val="center"/>
          </w:tcPr>
          <w:p w14:paraId="543D22BD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486A927D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جرينتش</w:t>
            </w:r>
          </w:p>
        </w:tc>
      </w:tr>
      <w:tr w14:paraId="488C2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DFEA21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4C9D45D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بلغ عدد سكان دول الخليج العربي في عام 1441هـ حوالي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:</w:t>
            </w:r>
          </w:p>
        </w:tc>
      </w:tr>
      <w:tr w14:paraId="7EB10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3CB01F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5E18402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57,7 مليون نسمة</w:t>
            </w:r>
          </w:p>
        </w:tc>
        <w:tc>
          <w:tcPr>
            <w:tcW w:w="240" w:type="pct"/>
            <w:vAlign w:val="center"/>
          </w:tcPr>
          <w:p w14:paraId="6361A13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337353D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44,5 مليون نسمة</w:t>
            </w:r>
          </w:p>
        </w:tc>
        <w:tc>
          <w:tcPr>
            <w:tcW w:w="272" w:type="pct"/>
            <w:vAlign w:val="center"/>
          </w:tcPr>
          <w:p w14:paraId="6A63244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7874CB0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64,5 مليون نسمة</w:t>
            </w:r>
          </w:p>
        </w:tc>
        <w:tc>
          <w:tcPr>
            <w:tcW w:w="222" w:type="pct"/>
            <w:vAlign w:val="center"/>
          </w:tcPr>
          <w:p w14:paraId="339EC88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6D80BBC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74,5 مليون نسمة</w:t>
            </w:r>
          </w:p>
        </w:tc>
      </w:tr>
      <w:tr w14:paraId="3D4D5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7EBE45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5FA44DE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يقع الجبل الأخضر في</w:t>
            </w:r>
          </w:p>
        </w:tc>
      </w:tr>
      <w:tr w14:paraId="625FC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C2B53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053BF7FC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البحرين</w:t>
            </w:r>
          </w:p>
        </w:tc>
        <w:tc>
          <w:tcPr>
            <w:tcW w:w="240" w:type="pct"/>
            <w:vAlign w:val="center"/>
          </w:tcPr>
          <w:p w14:paraId="68A53DB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263D4DA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قطر</w:t>
            </w:r>
          </w:p>
        </w:tc>
        <w:tc>
          <w:tcPr>
            <w:tcW w:w="272" w:type="pct"/>
            <w:vAlign w:val="center"/>
          </w:tcPr>
          <w:p w14:paraId="18D9C88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75EEC55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الكويت</w:t>
            </w:r>
          </w:p>
        </w:tc>
        <w:tc>
          <w:tcPr>
            <w:tcW w:w="222" w:type="pct"/>
            <w:vAlign w:val="center"/>
          </w:tcPr>
          <w:p w14:paraId="6415CD2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336C720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عُمان</w:t>
            </w:r>
          </w:p>
        </w:tc>
      </w:tr>
      <w:tr w14:paraId="3DCEC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EC0EBC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1A22A2DD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يربط مضيق هرمز الخليج العربي بالمحيط</w:t>
            </w:r>
          </w:p>
        </w:tc>
      </w:tr>
      <w:tr w14:paraId="64862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021012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4D366DD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الهادي</w:t>
            </w:r>
          </w:p>
        </w:tc>
        <w:tc>
          <w:tcPr>
            <w:tcW w:w="240" w:type="pct"/>
            <w:vAlign w:val="center"/>
          </w:tcPr>
          <w:p w14:paraId="3C21ADA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7310790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الهندي </w:t>
            </w:r>
          </w:p>
        </w:tc>
        <w:tc>
          <w:tcPr>
            <w:tcW w:w="272" w:type="pct"/>
            <w:vAlign w:val="center"/>
          </w:tcPr>
          <w:p w14:paraId="59FFB75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42296E7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الاطلسي</w:t>
            </w:r>
          </w:p>
        </w:tc>
        <w:tc>
          <w:tcPr>
            <w:tcW w:w="222" w:type="pct"/>
            <w:vAlign w:val="center"/>
          </w:tcPr>
          <w:p w14:paraId="4A80316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32F462FC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المتجمد الشمالي</w:t>
            </w:r>
          </w:p>
        </w:tc>
      </w:tr>
      <w:tr w14:paraId="0B2C8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ACE50B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7FC0A8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أصغر دول مجلس التعاون من حيث المساحة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 </w:t>
            </w:r>
          </w:p>
        </w:tc>
      </w:tr>
      <w:tr w14:paraId="79BCB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594A84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730972D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البحرين</w:t>
            </w:r>
          </w:p>
        </w:tc>
        <w:tc>
          <w:tcPr>
            <w:tcW w:w="240" w:type="pct"/>
            <w:vAlign w:val="center"/>
          </w:tcPr>
          <w:p w14:paraId="4C88101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1ADDA4E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قطر</w:t>
            </w:r>
          </w:p>
        </w:tc>
        <w:tc>
          <w:tcPr>
            <w:tcW w:w="272" w:type="pct"/>
            <w:vAlign w:val="center"/>
          </w:tcPr>
          <w:p w14:paraId="440C49B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2675183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الكويت</w:t>
            </w:r>
          </w:p>
        </w:tc>
        <w:tc>
          <w:tcPr>
            <w:tcW w:w="222" w:type="pct"/>
            <w:vAlign w:val="center"/>
          </w:tcPr>
          <w:p w14:paraId="752E15C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04061E1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الإمارات</w:t>
            </w:r>
          </w:p>
        </w:tc>
      </w:tr>
      <w:tr w14:paraId="187DF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75E531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8A6F7D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حققت </w:t>
            </w:r>
            <w:r>
              <w:fldChar w:fldCharType="begin"/>
            </w:r>
            <w:r>
              <w:instrText xml:space="preserve"> HYPERLINK "https://www.madty.net/fd2/sf08/" </w:instrText>
            </w:r>
            <w:r>
              <w:fldChar w:fldCharType="separate"/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المملكة العربية السعودية</w:t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بشكل خاص الاكتفاء الذاتي من إنتاج</w:t>
            </w:r>
          </w:p>
        </w:tc>
      </w:tr>
      <w:tr w14:paraId="64F66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2B70B9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3345127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التمور</w:t>
            </w:r>
          </w:p>
        </w:tc>
        <w:tc>
          <w:tcPr>
            <w:tcW w:w="240" w:type="pct"/>
            <w:vAlign w:val="center"/>
          </w:tcPr>
          <w:p w14:paraId="7BE28BA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3D13EAB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القمح</w:t>
            </w:r>
          </w:p>
        </w:tc>
        <w:tc>
          <w:tcPr>
            <w:tcW w:w="272" w:type="pct"/>
            <w:vAlign w:val="center"/>
          </w:tcPr>
          <w:p w14:paraId="401F798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1285A86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الأرز</w:t>
            </w:r>
          </w:p>
        </w:tc>
        <w:tc>
          <w:tcPr>
            <w:tcW w:w="222" w:type="pct"/>
            <w:vAlign w:val="center"/>
          </w:tcPr>
          <w:p w14:paraId="2C9A3D0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3424059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الفاكهة</w:t>
            </w:r>
          </w:p>
        </w:tc>
      </w:tr>
      <w:tr w14:paraId="1CE71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B95CB2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C9F0DF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من أهم العوامل المؤثرة في مناخ دول الخليج العربي</w:t>
            </w:r>
          </w:p>
        </w:tc>
      </w:tr>
      <w:tr w14:paraId="0A53E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851EDF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2A23D49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الرياح والمرتفعات</w:t>
            </w:r>
          </w:p>
        </w:tc>
        <w:tc>
          <w:tcPr>
            <w:tcW w:w="240" w:type="pct"/>
            <w:vAlign w:val="center"/>
          </w:tcPr>
          <w:p w14:paraId="3B9F318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653B898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توزيع اليابس والماء</w:t>
            </w:r>
          </w:p>
        </w:tc>
        <w:tc>
          <w:tcPr>
            <w:tcW w:w="272" w:type="pct"/>
            <w:vAlign w:val="center"/>
          </w:tcPr>
          <w:p w14:paraId="3818654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1AF1143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الموقع الفلكي</w:t>
            </w:r>
          </w:p>
        </w:tc>
        <w:tc>
          <w:tcPr>
            <w:tcW w:w="222" w:type="pct"/>
            <w:vAlign w:val="center"/>
          </w:tcPr>
          <w:p w14:paraId="2DA1D5F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3499C62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جميع ماذكر</w:t>
            </w:r>
          </w:p>
        </w:tc>
      </w:tr>
      <w:tr w14:paraId="51062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00CC13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145D0E9C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مقر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جلس التعاون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الخليجي</w:t>
            </w:r>
          </w:p>
        </w:tc>
      </w:tr>
      <w:tr w14:paraId="1265F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5691B8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5C518C4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الرياض</w:t>
            </w:r>
          </w:p>
        </w:tc>
        <w:tc>
          <w:tcPr>
            <w:tcW w:w="240" w:type="pct"/>
            <w:vAlign w:val="center"/>
          </w:tcPr>
          <w:p w14:paraId="3F7FDDF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2772C92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أبو ظبي</w:t>
            </w:r>
          </w:p>
        </w:tc>
        <w:tc>
          <w:tcPr>
            <w:tcW w:w="272" w:type="pct"/>
            <w:vAlign w:val="center"/>
          </w:tcPr>
          <w:p w14:paraId="799B01F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4AA7D1D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الكويت </w:t>
            </w:r>
          </w:p>
        </w:tc>
        <w:tc>
          <w:tcPr>
            <w:tcW w:w="222" w:type="pct"/>
            <w:vAlign w:val="center"/>
          </w:tcPr>
          <w:p w14:paraId="232A5F9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2BA274C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مسقط</w:t>
            </w:r>
          </w:p>
        </w:tc>
      </w:tr>
      <w:tr w14:paraId="503FD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D2E6BE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28EE124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من التحديات البيئية التي تواجه دول الخليج العربية</w:t>
            </w:r>
          </w:p>
        </w:tc>
      </w:tr>
      <w:tr w14:paraId="42770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C5EB5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18528DF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البراكين</w:t>
            </w:r>
          </w:p>
        </w:tc>
        <w:tc>
          <w:tcPr>
            <w:tcW w:w="240" w:type="pct"/>
            <w:vAlign w:val="center"/>
          </w:tcPr>
          <w:p w14:paraId="321C920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0D1AB57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الزلازل</w:t>
            </w:r>
          </w:p>
        </w:tc>
        <w:tc>
          <w:tcPr>
            <w:tcW w:w="272" w:type="pct"/>
            <w:vAlign w:val="center"/>
          </w:tcPr>
          <w:p w14:paraId="54B156E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326085C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التصحر</w:t>
            </w:r>
          </w:p>
        </w:tc>
        <w:tc>
          <w:tcPr>
            <w:tcW w:w="222" w:type="pct"/>
            <w:vAlign w:val="center"/>
          </w:tcPr>
          <w:p w14:paraId="3BF83E2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3D74BCAD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الأعاصير</w:t>
            </w:r>
          </w:p>
        </w:tc>
      </w:tr>
      <w:tr w14:paraId="09A71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BF8286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2A3335E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من الخصائص المشتركة بين دول مجلس التعاون</w:t>
            </w:r>
          </w:p>
        </w:tc>
      </w:tr>
      <w:tr w14:paraId="7BACB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bottom w:val="single" w:color="000000" w:sz="24" w:space="0"/>
              <w:right w:val="single" w:color="000000" w:sz="18" w:space="0"/>
            </w:tcBorders>
            <w:vAlign w:val="center"/>
          </w:tcPr>
          <w:p w14:paraId="69DC16D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  <w:bottom w:val="single" w:color="000000" w:sz="24" w:space="0"/>
            </w:tcBorders>
            <w:vAlign w:val="center"/>
          </w:tcPr>
          <w:p w14:paraId="3B65A235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الدين</w:t>
            </w:r>
          </w:p>
        </w:tc>
        <w:tc>
          <w:tcPr>
            <w:tcW w:w="240" w:type="pct"/>
            <w:tcBorders>
              <w:bottom w:val="single" w:color="000000" w:sz="24" w:space="0"/>
            </w:tcBorders>
            <w:vAlign w:val="center"/>
          </w:tcPr>
          <w:p w14:paraId="450C8C2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tcBorders>
              <w:bottom w:val="single" w:color="000000" w:sz="24" w:space="0"/>
            </w:tcBorders>
            <w:vAlign w:val="center"/>
          </w:tcPr>
          <w:p w14:paraId="0D69267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اللغة</w:t>
            </w:r>
          </w:p>
        </w:tc>
        <w:tc>
          <w:tcPr>
            <w:tcW w:w="272" w:type="pct"/>
            <w:tcBorders>
              <w:bottom w:val="single" w:color="000000" w:sz="24" w:space="0"/>
            </w:tcBorders>
            <w:vAlign w:val="center"/>
          </w:tcPr>
          <w:p w14:paraId="15F5272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tcBorders>
              <w:bottom w:val="single" w:color="000000" w:sz="24" w:space="0"/>
            </w:tcBorders>
            <w:vAlign w:val="center"/>
          </w:tcPr>
          <w:p w14:paraId="78EAE18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العادات والتقاليد</w:t>
            </w:r>
          </w:p>
        </w:tc>
        <w:tc>
          <w:tcPr>
            <w:tcW w:w="222" w:type="pct"/>
            <w:tcBorders>
              <w:bottom w:val="single" w:color="000000" w:sz="24" w:space="0"/>
            </w:tcBorders>
            <w:vAlign w:val="center"/>
          </w:tcPr>
          <w:p w14:paraId="65DB996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bottom w:val="single" w:color="000000" w:sz="24" w:space="0"/>
              <w:right w:val="single" w:color="000000" w:sz="18" w:space="0"/>
            </w:tcBorders>
            <w:vAlign w:val="center"/>
          </w:tcPr>
          <w:p w14:paraId="3499646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جميع ماذكر</w:t>
            </w:r>
          </w:p>
        </w:tc>
      </w:tr>
    </w:tbl>
    <w:p w14:paraId="2B8830FC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22CBEDEB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  <w: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59690</wp:posOffset>
                </wp:positionV>
                <wp:extent cx="1731010" cy="438785"/>
                <wp:effectExtent l="0" t="0" r="21590" b="18415"/>
                <wp:wrapNone/>
                <wp:docPr id="69800954" name="إط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1264" cy="438912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E22131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تابع خلف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إطار 4" o:spid="_x0000_s1026" style="position:absolute;left:0pt;margin-left:9.7pt;margin-top:4.7pt;height:34.55pt;width:136.3pt;z-index:251662336;v-text-anchor:middle;mso-width-relative:page;mso-height-relative:page;" fillcolor="#FFFFFF [3201]" filled="t" stroked="t" coordsize="1731264,438912" o:gfxdata="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GMWirYAAAABwEAAA8AAAAAAAAAAQAgAAAAIgAAAGRycy9kb3ducmV2LnhtbFBLAQIU&#10;ABQAAAAIAIdO4kAgHAiSZQIAANgEAAAOAAAAAAAAAAEAIAAAACcBAABkcnMvZTJvRG9jLnhtbFBL&#10;BQYAAAAABgAGAFkBAAD+BQAAAAA=&#10;" path="m0,0l1731264,0,1731264,438912,0,438912xm54864,54864l54864,384048,1676400,384048,1676400,54864xe">
                <v:path textboxrect="0,0,1731264,438912" o:connectlocs="865632,0;0,219456;865632,438912;1731264,219456" o:connectangles="247,164,82,0"/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59E22131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>تابع خلف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047316F5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4E446C86">
      <w:pPr>
        <w:rPr>
          <w:rFonts w:eastAsia="Simplified Arabic" w:asciiTheme="majorBidi" w:hAnsiTheme="majorBidi" w:cstheme="majorBidi"/>
          <w:b/>
          <w:bCs/>
          <w:sz w:val="32"/>
          <w:szCs w:val="32"/>
          <w:rtl/>
        </w:rPr>
      </w:pPr>
      <w: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  <w:t xml:space="preserve">السؤال </w:t>
      </w:r>
      <w:r>
        <w:rPr>
          <w:rFonts w:hint="cs" w:eastAsia="Simplified Arabic" w:asciiTheme="majorBidi" w:hAnsiTheme="majorBidi" w:cstheme="majorBidi"/>
          <w:b/>
          <w:bCs/>
          <w:sz w:val="32"/>
          <w:szCs w:val="32"/>
          <w:u w:val="single"/>
          <w:rtl/>
        </w:rPr>
        <w:t>الثاني</w:t>
      </w:r>
      <w:r>
        <w:rPr>
          <w:rFonts w:eastAsia="Simplified Arabic" w:asciiTheme="majorBidi" w:hAnsiTheme="majorBidi" w:cstheme="majorBidi"/>
          <w:b/>
          <w:bCs/>
          <w:sz w:val="32"/>
          <w:szCs w:val="32"/>
          <w:rtl/>
        </w:rPr>
        <w:t xml:space="preserve">: 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4D5156"/>
          <w:sz w:val="34"/>
          <w:szCs w:val="34"/>
          <w:highlight w:val="white"/>
        </w:rPr>
        <w:t>✓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</w:rPr>
        <w:t xml:space="preserve"> ) أمام الإجابة الصحيحة وإشارة ( × ) أمام الإجابة الخاطئة</w:t>
      </w:r>
      <w:r>
        <w:rPr>
          <w:rFonts w:eastAsia="Simplified Arabic" w:asciiTheme="majorBidi" w:hAnsiTheme="majorBidi" w:cstheme="majorBidi"/>
          <w:b/>
          <w:bCs/>
          <w:sz w:val="32"/>
          <w:szCs w:val="32"/>
          <w:rtl/>
        </w:rPr>
        <w:t>:</w:t>
      </w:r>
    </w:p>
    <w:tbl>
      <w:tblPr>
        <w:tblStyle w:val="18"/>
        <w:bidiVisual/>
        <w:tblW w:w="104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9079"/>
        <w:gridCol w:w="847"/>
      </w:tblGrid>
      <w:tr w14:paraId="47048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3204415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9079" w:type="dxa"/>
            <w:tcBorders>
              <w:top w:val="single" w:color="000000" w:sz="2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684CBA8B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عدد دول مجلس التعاون الخليجي ( 7 ) دول</w:t>
            </w:r>
          </w:p>
        </w:tc>
        <w:tc>
          <w:tcPr>
            <w:tcW w:w="847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629D48F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</w:p>
        </w:tc>
      </w:tr>
      <w:tr w14:paraId="3A93B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3971FD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9079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27ACB49A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</w:rPr>
              <w:t>يهدف مجلس التعاون إلى تحقيق التعاون والتكامل بين الدول الأعضاء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</w:tcPr>
          <w:p w14:paraId="27992E5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</w:p>
        </w:tc>
      </w:tr>
      <w:tr w14:paraId="7908A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074826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9079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20BBAC9F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النفط والغاز من أهم الموارد الاقتصادية لدول </w:t>
            </w: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</w:rPr>
              <w:t>مجلس التعاون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</w:tcPr>
          <w:p w14:paraId="5ADA0542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66D0C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C554BD1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9079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4F4A6944">
            <w:pPr>
              <w:spacing w:after="0" w:line="240" w:lineRule="auto"/>
              <w:jc w:val="both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>تهدف السوق الخليجية المشتركة إلى تسهيل انتقال السلع ورؤوس الأموال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</w:tcPr>
          <w:p w14:paraId="74B5357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6E580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3A02D72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9079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62FC6134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تحقيق التضامن و الوحدة العربية الاسلامية من الانجازات الاقتصادية  لمجلس التعاون الخليجي 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</w:tcPr>
          <w:p w14:paraId="0729EC39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2F344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164C06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6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513598B7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يعقد المجلس الأعلى اجتماعاته كل ثلاثة أشهر 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</w:tcPr>
          <w:p w14:paraId="10307CE6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452A3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31E695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7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40BBCF59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>التصحر هو " تدهور الأراضي الزراعية والرعوية "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00E71A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7D741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0B4339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8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C2D0CAB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lang w:val="en-GB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val="en-GB"/>
              </w:rPr>
              <w:t>التلوث هو " إضافة أشياء ضارة إلى الماء أو الهواء أو التربة "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74BAE8E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33190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AEBD2AE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9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73FE4CED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إنشاء المحميات الطبيعية ساهمت في المحافظة على الغطاء النباتي 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DDA19B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38209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2323BE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10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C30BD06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lang w:val="en-GB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val="en-GB"/>
              </w:rPr>
              <w:t>عملت دول مجلس التعاون " موازنة بين العمالة الوطنية والعمالة الوافدة "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4D05A2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76BB1B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444CC7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11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E64288C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val="en-GB"/>
              </w:rPr>
              <w:t>من الأشجار في دول المجلس " الخزامي والاقحوان "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3747BB9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64D45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3109B0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12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2F1800EF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تطل دول مجلس التعاون على أربع بحار 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6E89CCE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2A9EB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1E800E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13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7C7667D7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>جزيرة حالول تقع في قطر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57A9478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760E4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62E126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14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508585E3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مدينة صلالة تقع في البحرين 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D6E2856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7EF8B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BE1CF49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15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40D9F544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>تحسن الخدمات الصحية ساهمت في نمو سكان دول الخليج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</w:tcPr>
          <w:p w14:paraId="04A31211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230275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2701388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16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auto" w:sz="24" w:space="0"/>
            </w:tcBorders>
          </w:tcPr>
          <w:p w14:paraId="74E14EF4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>إنشاء السدود ساهم في تحقيق الامن الغذائي في دول مجلس التعاون الخليجي</w:t>
            </w:r>
          </w:p>
        </w:tc>
        <w:tc>
          <w:tcPr>
            <w:tcW w:w="847" w:type="dxa"/>
            <w:tcBorders>
              <w:left w:val="single" w:color="auto" w:sz="24" w:space="0"/>
              <w:right w:val="single" w:color="000000" w:sz="24" w:space="0"/>
            </w:tcBorders>
          </w:tcPr>
          <w:p w14:paraId="029ED949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</w:p>
        </w:tc>
      </w:tr>
      <w:tr w14:paraId="48F1F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3064664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17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auto" w:sz="24" w:space="0"/>
            </w:tcBorders>
          </w:tcPr>
          <w:p w14:paraId="16B3E020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>البطالة هي ألاّ يجد المرء وهو غير قادر عليه</w:t>
            </w:r>
          </w:p>
        </w:tc>
        <w:tc>
          <w:tcPr>
            <w:tcW w:w="847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0DA9DF8E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</w:p>
        </w:tc>
      </w:tr>
      <w:tr w14:paraId="33882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bottom w:val="single" w:color="auto" w:sz="24" w:space="0"/>
              <w:right w:val="single" w:color="000000" w:sz="24" w:space="0"/>
            </w:tcBorders>
            <w:vAlign w:val="center"/>
          </w:tcPr>
          <w:p w14:paraId="05F765A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18</w:t>
            </w:r>
          </w:p>
        </w:tc>
        <w:tc>
          <w:tcPr>
            <w:tcW w:w="9079" w:type="dxa"/>
            <w:tcBorders>
              <w:left w:val="single" w:color="000000" w:sz="24" w:space="0"/>
              <w:bottom w:val="single" w:color="auto" w:sz="24" w:space="0"/>
              <w:right w:val="single" w:color="auto" w:sz="24" w:space="0"/>
            </w:tcBorders>
          </w:tcPr>
          <w:p w14:paraId="7F02C852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تأسس مجلس التعاون لدول الخليج العربية عام</w:t>
            </w:r>
            <w:r>
              <w:rPr>
                <w:rFonts w:hint="cs"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 1410هـ</w:t>
            </w:r>
          </w:p>
        </w:tc>
        <w:tc>
          <w:tcPr>
            <w:tcW w:w="847" w:type="dxa"/>
            <w:tcBorders>
              <w:left w:val="single" w:color="auto" w:sz="24" w:space="0"/>
              <w:bottom w:val="single" w:color="auto" w:sz="24" w:space="0"/>
              <w:right w:val="single" w:color="000000" w:sz="24" w:space="0"/>
            </w:tcBorders>
            <w:vAlign w:val="center"/>
          </w:tcPr>
          <w:p w14:paraId="28CBF52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4"/>
                <w:szCs w:val="34"/>
                <w:rtl/>
              </w:rPr>
            </w:pPr>
          </w:p>
        </w:tc>
      </w:tr>
    </w:tbl>
    <w:p w14:paraId="09B05296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4C5CF7F8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  <w: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131445</wp:posOffset>
                </wp:positionV>
                <wp:extent cx="6898640" cy="4600575"/>
                <wp:effectExtent l="0" t="0" r="17145" b="28575"/>
                <wp:wrapNone/>
                <wp:docPr id="162057679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8512" cy="460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78BAEC">
                            <w:pPr>
                              <w:jc w:val="right"/>
                            </w:pPr>
                            <w:r>
                              <w:drawing>
                                <wp:inline distT="0" distB="0" distL="0" distR="0">
                                  <wp:extent cx="3704590" cy="4465955"/>
                                  <wp:effectExtent l="0" t="0" r="0" b="0"/>
                                  <wp:docPr id="294081178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4081178" name="صورة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08510" cy="44711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0" distR="0">
                                  <wp:extent cx="1357630" cy="323850"/>
                                  <wp:effectExtent l="0" t="0" r="0" b="0"/>
                                  <wp:docPr id="2115457247" name="صورة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15457247" name="صورة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9755" cy="3267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-2.65pt;margin-top:10.35pt;height:362.25pt;width:543.2pt;z-index:251663360;v-text-anchor:middle;mso-width-relative:page;mso-height-relative:page;" fillcolor="#FFFFFF [3201]" filled="t" stroked="t" coordsize="21600,21600" o:gfxdata="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VeZPpNgAAAAKAQAADwAAAAAAAAABACAAAAAiAAAAZHJzL2Rvd25y&#10;ZXYueG1sUEsBAhQAFAAAAAgAh07iQNKxpxVwAgAA3gQAAA4AAAAAAAAAAQAgAAAAJwEAAGRycy9l&#10;Mm9Eb2MueG1sUEsFBgAAAAAGAAYAWQEAAAk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1778BAEC">
                      <w:pPr>
                        <w:jc w:val="right"/>
                      </w:pPr>
                      <w:r>
                        <w:drawing>
                          <wp:inline distT="0" distB="0" distL="0" distR="0">
                            <wp:extent cx="3704590" cy="4465955"/>
                            <wp:effectExtent l="0" t="0" r="0" b="0"/>
                            <wp:docPr id="294081178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4081178" name="صورة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08510" cy="447112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1357630" cy="323850"/>
                            <wp:effectExtent l="0" t="0" r="0" b="0"/>
                            <wp:docPr id="2115457247" name="صورة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15457247" name="صورة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9755" cy="3267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25A1B6C4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47ED5698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771FD371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1AFF882B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5817A5AC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1E3B9F56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705C76A3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26404799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0B078024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39CBAA76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55575259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11FF063D">
      <w:pPr>
        <w:rPr>
          <w:rFonts w:eastAsia="Simplified Arabic" w:asciiTheme="majorBidi" w:hAnsiTheme="majorBidi" w:cstheme="majorBidi"/>
          <w:b/>
          <w:bCs/>
          <w:sz w:val="26"/>
          <w:szCs w:val="26"/>
          <w:rtl/>
        </w:rPr>
      </w:pPr>
    </w:p>
    <w:p w14:paraId="7F9F06D5">
      <w:pPr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/>
          <w:b/>
          <w:bCs/>
          <w:sz w:val="38"/>
          <w:szCs w:val="38"/>
          <w:rtl/>
        </w:rPr>
        <w:t>السؤال الأول: اختر الإجابة الصحيحة فيما يلي  :</w:t>
      </w:r>
    </w:p>
    <w:tbl>
      <w:tblPr>
        <w:tblStyle w:val="15"/>
        <w:tblpPr w:leftFromText="180" w:rightFromText="180" w:vertAnchor="page" w:horzAnchor="margin" w:tblpY="316"/>
        <w:bidiVisual/>
        <w:tblW w:w="11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3394"/>
        <w:gridCol w:w="2835"/>
        <w:gridCol w:w="2832"/>
      </w:tblGrid>
      <w:tr w14:paraId="09E6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021" w:type="dxa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12D60DD2">
            <w:pPr>
              <w:pStyle w:val="28"/>
              <w:bidi w:val="0"/>
              <w:rPr>
                <w:rFonts w:asciiTheme="majorBidi" w:hAnsiTheme="majorBidi" w:eastAsiaTheme="minorHAnsi" w:cstheme="majorBidi"/>
                <w:b/>
                <w:bCs/>
                <w:rtl/>
              </w:rPr>
            </w:pPr>
            <w:bookmarkStart w:id="0" w:name="_Hlk208307463"/>
          </w:p>
        </w:tc>
        <w:tc>
          <w:tcPr>
            <w:tcW w:w="3394" w:type="dxa"/>
            <w:tcBorders>
              <w:top w:val="single" w:color="000000" w:sz="24" w:space="0"/>
            </w:tcBorders>
            <w:vAlign w:val="center"/>
          </w:tcPr>
          <w:p w14:paraId="38DCEF1B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6"/>
                <w:szCs w:val="2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-1863725</wp:posOffset>
                      </wp:positionH>
                      <wp:positionV relativeFrom="paragraph">
                        <wp:posOffset>-23495</wp:posOffset>
                      </wp:positionV>
                      <wp:extent cx="3185795" cy="688340"/>
                      <wp:effectExtent l="0" t="0" r="14605" b="16510"/>
                      <wp:wrapNone/>
                      <wp:docPr id="1676691017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5795" cy="688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F0977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EE0000"/>
                                      <w:sz w:val="62"/>
                                      <w:szCs w:val="62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EE0000"/>
                                      <w:sz w:val="62"/>
                                      <w:szCs w:val="62"/>
                                      <w:rtl/>
                                    </w:rPr>
                                    <w:t>نموذج  إجابة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146.75pt;margin-top:-1.85pt;height:54.2pt;width:250.85pt;z-index:251659264;v-text-anchor:middle;mso-width-relative:page;mso-height-relative:page;" fillcolor="#FFFFFF [3201]" filled="t" stroked="t" coordsize="21600,21600" o:gfxdata="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lneiINkAAAALAQAADwAAAAAAAAABACAAAAAiAAAAZHJzL2Rv&#10;d25yZXYueG1sUEsBAhQAFAAAAAgAh07iQMvvtmJyAgAA3QQAAA4AAAAAAAAAAQAgAAAAKAEAAGRy&#10;cy9lMm9Eb2MueG1sUEsFBgAAAAAGAAYAWQEAAAwGAAAAAA=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  <v:textbox>
                        <w:txbxContent>
                          <w:p w14:paraId="73F0977E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62"/>
                                <w:szCs w:val="6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EE0000"/>
                                <w:sz w:val="62"/>
                                <w:szCs w:val="62"/>
                                <w:rtl/>
                              </w:rPr>
                              <w:t>نموذج  إجابة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                   </w:t>
            </w:r>
          </w:p>
        </w:tc>
        <w:tc>
          <w:tcPr>
            <w:tcW w:w="2835" w:type="dxa"/>
            <w:vMerge w:val="restart"/>
            <w:tcBorders>
              <w:top w:val="single" w:color="000000" w:sz="24" w:space="0"/>
            </w:tcBorders>
            <w:vAlign w:val="center"/>
          </w:tcPr>
          <w:p w14:paraId="0ECDB308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</w:rPr>
              <w:drawing>
                <wp:inline distT="0" distB="0" distL="0" distR="0">
                  <wp:extent cx="1743075" cy="485775"/>
                  <wp:effectExtent l="0" t="0" r="9525" b="9525"/>
                  <wp:docPr id="1416196452" name="صورة 1" descr="شعار وزارة التعليم مع الرؤية 2030 &amp;quot; نماذج مفرغه وشفافه &amp;quot; | المرسا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196452" name="صورة 1" descr="شعار وزارة التعليم مع الرؤية 2030 &amp;quot; نماذج مفرغه وشفافه &amp;quot; | المرس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0459F3AE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المادة : الدراسات الاجتماعية</w:t>
            </w:r>
          </w:p>
        </w:tc>
      </w:tr>
      <w:tr w14:paraId="7833F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2021" w:type="dxa"/>
            <w:tcBorders>
              <w:left w:val="single" w:color="000000" w:sz="24" w:space="0"/>
            </w:tcBorders>
            <w:vAlign w:val="center"/>
          </w:tcPr>
          <w:p w14:paraId="59EA07A2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lang w:val="en-GB"/>
              </w:rPr>
            </w:pPr>
          </w:p>
        </w:tc>
        <w:tc>
          <w:tcPr>
            <w:tcW w:w="3394" w:type="dxa"/>
            <w:vAlign w:val="center"/>
          </w:tcPr>
          <w:p w14:paraId="0233BF8D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 xml:space="preserve">مدرسة </w:t>
            </w:r>
          </w:p>
        </w:tc>
        <w:tc>
          <w:tcPr>
            <w:tcW w:w="2835" w:type="dxa"/>
            <w:vMerge w:val="continue"/>
            <w:vAlign w:val="center"/>
          </w:tcPr>
          <w:p w14:paraId="164834B4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right w:val="single" w:color="000000" w:sz="24" w:space="0"/>
            </w:tcBorders>
            <w:vAlign w:val="center"/>
          </w:tcPr>
          <w:p w14:paraId="6B1AA4DF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</w:t>
            </w:r>
            <w:r>
              <w:rPr>
                <w:rFonts w:asciiTheme="majorBidi" w:hAnsiTheme="majorBidi" w:eastAsiaTheme="minorHAnsi" w:cstheme="majorBidi"/>
                <w:b/>
                <w:bCs/>
                <w:sz w:val="30"/>
                <w:szCs w:val="30"/>
                <w:rtl/>
              </w:rPr>
              <w:t>لصف: الثاني  متوسط</w:t>
            </w:r>
          </w:p>
        </w:tc>
      </w:tr>
      <w:tr w14:paraId="400E7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5415" w:type="dxa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7D291A47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  <w:t>اسم الطالب/ة:</w:t>
            </w:r>
          </w:p>
        </w:tc>
        <w:tc>
          <w:tcPr>
            <w:tcW w:w="2835" w:type="dxa"/>
            <w:vMerge w:val="continue"/>
            <w:tcBorders>
              <w:bottom w:val="single" w:color="000000" w:sz="24" w:space="0"/>
            </w:tcBorders>
            <w:vAlign w:val="center"/>
          </w:tcPr>
          <w:p w14:paraId="2CE22296">
            <w:pPr>
              <w:bidi w:val="0"/>
              <w:spacing w:after="0" w:line="240" w:lineRule="auto"/>
              <w:jc w:val="center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2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7A5593A7">
            <w:pPr>
              <w:bidi w:val="0"/>
              <w:spacing w:after="0" w:line="240" w:lineRule="auto"/>
              <w:jc w:val="right"/>
              <w:rPr>
                <w:rFonts w:asciiTheme="majorBidi" w:hAnsiTheme="majorBidi" w:eastAsiaTheme="minorHAnsi" w:cstheme="majorBidi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30"/>
                <w:szCs w:val="30"/>
                <w:rtl/>
                <w:lang w:val="en-GB"/>
              </w:rPr>
              <w:t xml:space="preserve">اختبار الوحدة 5 الفصل 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>2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lang w:val="en-GB"/>
              </w:rPr>
              <w:t xml:space="preserve"> </w:t>
            </w:r>
            <w:r>
              <w:rPr>
                <w:rFonts w:asciiTheme="majorBidi" w:hAnsiTheme="majorBidi" w:eastAsiaTheme="minorHAnsi" w:cstheme="majorBidi"/>
                <w:b/>
                <w:bCs/>
                <w:color w:val="EE0000"/>
                <w:sz w:val="28"/>
                <w:szCs w:val="28"/>
                <w:rtl/>
                <w:lang w:val="en-GB"/>
              </w:rPr>
              <w:t xml:space="preserve"> </w:t>
            </w:r>
          </w:p>
        </w:tc>
      </w:tr>
      <w:bookmarkEnd w:id="0"/>
    </w:tbl>
    <w:tbl>
      <w:tblPr>
        <w:tblStyle w:val="9"/>
        <w:bidiVisual/>
        <w:tblW w:w="49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2231"/>
        <w:gridCol w:w="528"/>
        <w:gridCol w:w="2158"/>
        <w:gridCol w:w="598"/>
        <w:gridCol w:w="2088"/>
        <w:gridCol w:w="488"/>
        <w:gridCol w:w="2191"/>
      </w:tblGrid>
      <w:tr w14:paraId="2EE05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22" w:type="pct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  <w:vAlign w:val="center"/>
          </w:tcPr>
          <w:p w14:paraId="054EED8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1 </w:t>
            </w:r>
            <w:bookmarkStart w:id="1" w:name="_Hlk220657966"/>
          </w:p>
        </w:tc>
        <w:tc>
          <w:tcPr>
            <w:tcW w:w="4678" w:type="pct"/>
            <w:gridSpan w:val="7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  <w:vAlign w:val="center"/>
          </w:tcPr>
          <w:p w14:paraId="3FFB831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تقع دول الخليج العربي بالنسبة لقارة آسيا</w:t>
            </w:r>
          </w:p>
        </w:tc>
      </w:tr>
      <w:tr w14:paraId="6989B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F45BB0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6123E78F">
            <w:pP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جنوب غرب</w:t>
            </w:r>
          </w:p>
        </w:tc>
        <w:tc>
          <w:tcPr>
            <w:tcW w:w="240" w:type="pct"/>
            <w:vAlign w:val="center"/>
          </w:tcPr>
          <w:p w14:paraId="39773CD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2E656FB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جنوب شرق</w:t>
            </w:r>
          </w:p>
        </w:tc>
        <w:tc>
          <w:tcPr>
            <w:tcW w:w="272" w:type="pct"/>
            <w:vAlign w:val="center"/>
          </w:tcPr>
          <w:p w14:paraId="047BFCD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239F04B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شمال شرق</w:t>
            </w:r>
          </w:p>
        </w:tc>
        <w:tc>
          <w:tcPr>
            <w:tcW w:w="222" w:type="pct"/>
            <w:vAlign w:val="center"/>
          </w:tcPr>
          <w:p w14:paraId="2684C70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4ED5577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شمال غرب</w:t>
            </w:r>
          </w:p>
        </w:tc>
      </w:tr>
      <w:tr w14:paraId="08B51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29831A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3B66E6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" حار رطب صيفاً , معتدل شتاءً " يتركز هذا المناخ في دول الخليج على</w:t>
            </w:r>
          </w:p>
        </w:tc>
      </w:tr>
      <w:tr w14:paraId="6F52D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68D748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1BBB991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المناطق المنخفضة</w:t>
            </w:r>
          </w:p>
        </w:tc>
        <w:tc>
          <w:tcPr>
            <w:tcW w:w="240" w:type="pct"/>
            <w:vAlign w:val="center"/>
          </w:tcPr>
          <w:p w14:paraId="06EBBBA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1C89C78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المناطق الداخلية </w:t>
            </w:r>
          </w:p>
        </w:tc>
        <w:tc>
          <w:tcPr>
            <w:tcW w:w="272" w:type="pct"/>
            <w:vAlign w:val="center"/>
          </w:tcPr>
          <w:p w14:paraId="6CB8A78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02FF3724">
            <w:pP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المناطق الساحلية</w:t>
            </w:r>
          </w:p>
        </w:tc>
        <w:tc>
          <w:tcPr>
            <w:tcW w:w="222" w:type="pct"/>
            <w:vAlign w:val="center"/>
          </w:tcPr>
          <w:p w14:paraId="13F31ECC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70F12CDC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المرتفعات </w:t>
            </w:r>
          </w:p>
        </w:tc>
      </w:tr>
      <w:tr w14:paraId="10B7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967041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014957C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دائرة العرض التي تمر بدول مجلس التعاون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 </w:t>
            </w:r>
          </w:p>
        </w:tc>
      </w:tr>
      <w:tr w14:paraId="0AF16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E8A987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56077900">
            <w:pP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السرطان</w:t>
            </w:r>
          </w:p>
        </w:tc>
        <w:tc>
          <w:tcPr>
            <w:tcW w:w="240" w:type="pct"/>
            <w:vAlign w:val="center"/>
          </w:tcPr>
          <w:p w14:paraId="77B9CD3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2E01A2A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الاستواء</w:t>
            </w:r>
          </w:p>
        </w:tc>
        <w:tc>
          <w:tcPr>
            <w:tcW w:w="272" w:type="pct"/>
            <w:vAlign w:val="center"/>
          </w:tcPr>
          <w:p w14:paraId="0FC8951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1D0C595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الجدي</w:t>
            </w:r>
          </w:p>
        </w:tc>
        <w:tc>
          <w:tcPr>
            <w:tcW w:w="222" w:type="pct"/>
            <w:vAlign w:val="center"/>
          </w:tcPr>
          <w:p w14:paraId="7DCC2B1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1C9E961C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جرينتش</w:t>
            </w:r>
          </w:p>
        </w:tc>
      </w:tr>
      <w:tr w14:paraId="45416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A29A1B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5A2E821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بلغ عدد سكان دول الخليج العربي في عام 1441هـ حوالي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:</w:t>
            </w:r>
          </w:p>
        </w:tc>
      </w:tr>
      <w:tr w14:paraId="0590B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96D8FE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7B35C071">
            <w:pP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57,7 مليون نسمة</w:t>
            </w:r>
          </w:p>
        </w:tc>
        <w:tc>
          <w:tcPr>
            <w:tcW w:w="240" w:type="pct"/>
            <w:vAlign w:val="center"/>
          </w:tcPr>
          <w:p w14:paraId="5824AC1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11EB67C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44,5 مليون نسمة</w:t>
            </w:r>
          </w:p>
        </w:tc>
        <w:tc>
          <w:tcPr>
            <w:tcW w:w="272" w:type="pct"/>
            <w:vAlign w:val="center"/>
          </w:tcPr>
          <w:p w14:paraId="0EF9A46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1A23B13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64,5 مليون نسمة</w:t>
            </w:r>
          </w:p>
        </w:tc>
        <w:tc>
          <w:tcPr>
            <w:tcW w:w="222" w:type="pct"/>
            <w:vAlign w:val="center"/>
          </w:tcPr>
          <w:p w14:paraId="6653847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2D0DCD7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74,5 مليون نسمة</w:t>
            </w:r>
          </w:p>
        </w:tc>
      </w:tr>
      <w:tr w14:paraId="27EED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B09FE2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6966CDB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يقع الجبل الأخضر في</w:t>
            </w:r>
          </w:p>
        </w:tc>
      </w:tr>
      <w:tr w14:paraId="1CD3C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111111B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56E16C6D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البحرين</w:t>
            </w:r>
          </w:p>
        </w:tc>
        <w:tc>
          <w:tcPr>
            <w:tcW w:w="240" w:type="pct"/>
            <w:vAlign w:val="center"/>
          </w:tcPr>
          <w:p w14:paraId="21096E5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01DB945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قطر</w:t>
            </w:r>
          </w:p>
        </w:tc>
        <w:tc>
          <w:tcPr>
            <w:tcW w:w="272" w:type="pct"/>
            <w:vAlign w:val="center"/>
          </w:tcPr>
          <w:p w14:paraId="5FD5B98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253C0CB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الكويت</w:t>
            </w:r>
          </w:p>
        </w:tc>
        <w:tc>
          <w:tcPr>
            <w:tcW w:w="222" w:type="pct"/>
            <w:vAlign w:val="center"/>
          </w:tcPr>
          <w:p w14:paraId="0BBFFB8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5F215557">
            <w:pP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عُمان</w:t>
            </w:r>
          </w:p>
        </w:tc>
      </w:tr>
      <w:tr w14:paraId="5270A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3C513D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3A971E4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يربط مضيق هرمز الخليج العربي بالمحيط</w:t>
            </w:r>
          </w:p>
        </w:tc>
      </w:tr>
      <w:tr w14:paraId="45BC9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7B0AA6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5F872D4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الهادي</w:t>
            </w:r>
          </w:p>
        </w:tc>
        <w:tc>
          <w:tcPr>
            <w:tcW w:w="240" w:type="pct"/>
            <w:vAlign w:val="center"/>
          </w:tcPr>
          <w:p w14:paraId="5FE1E00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775C4C73">
            <w:pP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 xml:space="preserve">الهندي </w:t>
            </w:r>
          </w:p>
        </w:tc>
        <w:tc>
          <w:tcPr>
            <w:tcW w:w="272" w:type="pct"/>
            <w:vAlign w:val="center"/>
          </w:tcPr>
          <w:p w14:paraId="2AEDC4C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7EA3AB0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الاطلسي</w:t>
            </w:r>
          </w:p>
        </w:tc>
        <w:tc>
          <w:tcPr>
            <w:tcW w:w="222" w:type="pct"/>
            <w:vAlign w:val="center"/>
          </w:tcPr>
          <w:p w14:paraId="67E56BC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6765C17C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المتجمد الشمالي</w:t>
            </w:r>
          </w:p>
        </w:tc>
      </w:tr>
      <w:bookmarkEnd w:id="1"/>
      <w:tr w14:paraId="61012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E212BB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9962B2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أصغر دول مجلس التعاون من حيث المساحة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 </w:t>
            </w:r>
          </w:p>
        </w:tc>
      </w:tr>
      <w:tr w14:paraId="36BB9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54841F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40173E5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البحرين</w:t>
            </w:r>
          </w:p>
        </w:tc>
        <w:tc>
          <w:tcPr>
            <w:tcW w:w="240" w:type="pct"/>
            <w:vAlign w:val="center"/>
          </w:tcPr>
          <w:p w14:paraId="56BEECB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758B036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قطر</w:t>
            </w:r>
          </w:p>
        </w:tc>
        <w:tc>
          <w:tcPr>
            <w:tcW w:w="272" w:type="pct"/>
            <w:vAlign w:val="center"/>
          </w:tcPr>
          <w:p w14:paraId="710ECD6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5FEBB93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الكويت</w:t>
            </w:r>
          </w:p>
        </w:tc>
        <w:tc>
          <w:tcPr>
            <w:tcW w:w="222" w:type="pct"/>
            <w:vAlign w:val="center"/>
          </w:tcPr>
          <w:p w14:paraId="712D857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7A66043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الإمارات</w:t>
            </w:r>
          </w:p>
        </w:tc>
      </w:tr>
      <w:tr w14:paraId="2DB64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5686A51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67766F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حققت المملكة العربية السعودية بشكل خاص الاكتفاء الذاتي من إنتاج</w:t>
            </w:r>
          </w:p>
        </w:tc>
      </w:tr>
      <w:tr w14:paraId="6F47D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557EDB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5947C9D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التمور</w:t>
            </w:r>
          </w:p>
        </w:tc>
        <w:tc>
          <w:tcPr>
            <w:tcW w:w="240" w:type="pct"/>
            <w:vAlign w:val="center"/>
          </w:tcPr>
          <w:p w14:paraId="3218269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638C1EC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القمح</w:t>
            </w:r>
          </w:p>
        </w:tc>
        <w:tc>
          <w:tcPr>
            <w:tcW w:w="272" w:type="pct"/>
            <w:vAlign w:val="center"/>
          </w:tcPr>
          <w:p w14:paraId="1185A88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4F9F6D5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الأرز</w:t>
            </w:r>
          </w:p>
        </w:tc>
        <w:tc>
          <w:tcPr>
            <w:tcW w:w="222" w:type="pct"/>
            <w:vAlign w:val="center"/>
          </w:tcPr>
          <w:p w14:paraId="323310E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6C1B52E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الفاكهة</w:t>
            </w:r>
          </w:p>
        </w:tc>
      </w:tr>
      <w:tr w14:paraId="304F8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1E15B8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2D805BD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من أهم العوامل المؤثرة في مناخ دول الخليج العربي</w:t>
            </w:r>
          </w:p>
        </w:tc>
      </w:tr>
      <w:tr w14:paraId="219C8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74F12B3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631501A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الرياح والمرتفعات</w:t>
            </w:r>
          </w:p>
        </w:tc>
        <w:tc>
          <w:tcPr>
            <w:tcW w:w="240" w:type="pct"/>
            <w:vAlign w:val="center"/>
          </w:tcPr>
          <w:p w14:paraId="37EC4CF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7F52550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توزيع اليابس والماء</w:t>
            </w:r>
          </w:p>
        </w:tc>
        <w:tc>
          <w:tcPr>
            <w:tcW w:w="272" w:type="pct"/>
            <w:vAlign w:val="center"/>
          </w:tcPr>
          <w:p w14:paraId="14950CE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351D545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الموقع الفلكي</w:t>
            </w:r>
          </w:p>
        </w:tc>
        <w:tc>
          <w:tcPr>
            <w:tcW w:w="222" w:type="pct"/>
            <w:vAlign w:val="center"/>
          </w:tcPr>
          <w:p w14:paraId="41392D3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4988D692">
            <w:pP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جميع ماذكر</w:t>
            </w:r>
          </w:p>
        </w:tc>
      </w:tr>
      <w:tr w14:paraId="6A935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0D73E34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31E2F30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مقر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م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جلس التعاون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الخليجي</w:t>
            </w:r>
          </w:p>
        </w:tc>
      </w:tr>
      <w:tr w14:paraId="17E91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2B98A5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12FDFE82">
            <w:pP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الرياض</w:t>
            </w:r>
          </w:p>
        </w:tc>
        <w:tc>
          <w:tcPr>
            <w:tcW w:w="240" w:type="pct"/>
            <w:vAlign w:val="center"/>
          </w:tcPr>
          <w:p w14:paraId="35198A3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2FD7E9F2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أبو ظبي</w:t>
            </w:r>
          </w:p>
        </w:tc>
        <w:tc>
          <w:tcPr>
            <w:tcW w:w="272" w:type="pct"/>
            <w:vAlign w:val="center"/>
          </w:tcPr>
          <w:p w14:paraId="0936C8D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15C30D5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الكويت </w:t>
            </w:r>
          </w:p>
        </w:tc>
        <w:tc>
          <w:tcPr>
            <w:tcW w:w="222" w:type="pct"/>
            <w:vAlign w:val="center"/>
          </w:tcPr>
          <w:p w14:paraId="76E2748D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689E31CB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مسقط</w:t>
            </w:r>
          </w:p>
        </w:tc>
      </w:tr>
      <w:tr w14:paraId="0E49B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64A008F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6A85137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من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التحديات</w:t>
            </w:r>
            <w:r>
              <w:fldChar w:fldCharType="begin"/>
            </w:r>
            <w:r>
              <w:instrText xml:space="preserve"> HYPERLINK "https://t.me/madtyy" </w:instrText>
            </w:r>
            <w:r>
              <w:fldChar w:fldCharType="separate"/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البيئية التي تواجه دول الخليج العربية</w:t>
            </w:r>
            <w:r>
              <w:rPr>
                <w:rStyle w:val="13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</w:tr>
      <w:tr w14:paraId="737E3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3DECA4C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</w:tcBorders>
            <w:vAlign w:val="center"/>
          </w:tcPr>
          <w:p w14:paraId="3A7AFA5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البراكين</w:t>
            </w:r>
          </w:p>
        </w:tc>
        <w:tc>
          <w:tcPr>
            <w:tcW w:w="240" w:type="pct"/>
            <w:vAlign w:val="center"/>
          </w:tcPr>
          <w:p w14:paraId="1AE248A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vAlign w:val="center"/>
          </w:tcPr>
          <w:p w14:paraId="7609E3DD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الزلازل</w:t>
            </w:r>
          </w:p>
        </w:tc>
        <w:tc>
          <w:tcPr>
            <w:tcW w:w="272" w:type="pct"/>
            <w:vAlign w:val="center"/>
          </w:tcPr>
          <w:p w14:paraId="7477942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vAlign w:val="center"/>
          </w:tcPr>
          <w:p w14:paraId="2A7AF07D">
            <w:pP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التصحر</w:t>
            </w:r>
          </w:p>
        </w:tc>
        <w:tc>
          <w:tcPr>
            <w:tcW w:w="222" w:type="pct"/>
            <w:vAlign w:val="center"/>
          </w:tcPr>
          <w:p w14:paraId="4968A2E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right w:val="single" w:color="000000" w:sz="18" w:space="0"/>
            </w:tcBorders>
            <w:vAlign w:val="center"/>
          </w:tcPr>
          <w:p w14:paraId="4E3F75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الأعاصير</w:t>
            </w:r>
          </w:p>
        </w:tc>
      </w:tr>
      <w:tr w14:paraId="0EC1D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right w:val="single" w:color="000000" w:sz="18" w:space="0"/>
            </w:tcBorders>
            <w:vAlign w:val="center"/>
          </w:tcPr>
          <w:p w14:paraId="4C8B98F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4678" w:type="pct"/>
            <w:gridSpan w:val="7"/>
            <w:tcBorders>
              <w:left w:val="single" w:color="000000" w:sz="18" w:space="0"/>
              <w:right w:val="single" w:color="000000" w:sz="18" w:space="0"/>
            </w:tcBorders>
          </w:tcPr>
          <w:p w14:paraId="2278C8F3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من الخصائص المشتركة بين دول مجلس التعاون</w:t>
            </w:r>
          </w:p>
        </w:tc>
      </w:tr>
      <w:tr w14:paraId="3F3C1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322" w:type="pct"/>
            <w:tcBorders>
              <w:left w:val="single" w:color="000000" w:sz="18" w:space="0"/>
              <w:bottom w:val="single" w:color="000000" w:sz="24" w:space="0"/>
              <w:right w:val="single" w:color="000000" w:sz="18" w:space="0"/>
            </w:tcBorders>
            <w:vAlign w:val="center"/>
          </w:tcPr>
          <w:p w14:paraId="3E7284C1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015" w:type="pct"/>
            <w:tcBorders>
              <w:left w:val="single" w:color="000000" w:sz="18" w:space="0"/>
              <w:bottom w:val="single" w:color="000000" w:sz="24" w:space="0"/>
            </w:tcBorders>
            <w:vAlign w:val="center"/>
          </w:tcPr>
          <w:p w14:paraId="4A5BBCE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الدين</w:t>
            </w:r>
          </w:p>
        </w:tc>
        <w:tc>
          <w:tcPr>
            <w:tcW w:w="240" w:type="pct"/>
            <w:tcBorders>
              <w:bottom w:val="single" w:color="000000" w:sz="24" w:space="0"/>
            </w:tcBorders>
            <w:vAlign w:val="center"/>
          </w:tcPr>
          <w:p w14:paraId="3C69B24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982" w:type="pct"/>
            <w:tcBorders>
              <w:bottom w:val="single" w:color="000000" w:sz="24" w:space="0"/>
            </w:tcBorders>
            <w:vAlign w:val="center"/>
          </w:tcPr>
          <w:p w14:paraId="3DE8D330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اللغة</w:t>
            </w:r>
          </w:p>
        </w:tc>
        <w:tc>
          <w:tcPr>
            <w:tcW w:w="272" w:type="pct"/>
            <w:tcBorders>
              <w:bottom w:val="single" w:color="000000" w:sz="24" w:space="0"/>
            </w:tcBorders>
            <w:vAlign w:val="center"/>
          </w:tcPr>
          <w:p w14:paraId="27FAB54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50" w:type="pct"/>
            <w:tcBorders>
              <w:bottom w:val="single" w:color="000000" w:sz="24" w:space="0"/>
            </w:tcBorders>
            <w:vAlign w:val="center"/>
          </w:tcPr>
          <w:p w14:paraId="58091A4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sz w:val="28"/>
                <w:szCs w:val="28"/>
                <w:rtl/>
              </w:rPr>
              <w:t>العادات والتقاليد</w:t>
            </w:r>
          </w:p>
        </w:tc>
        <w:tc>
          <w:tcPr>
            <w:tcW w:w="222" w:type="pct"/>
            <w:tcBorders>
              <w:bottom w:val="single" w:color="000000" w:sz="24" w:space="0"/>
            </w:tcBorders>
            <w:vAlign w:val="center"/>
          </w:tcPr>
          <w:p w14:paraId="70427D3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997" w:type="pct"/>
            <w:tcBorders>
              <w:bottom w:val="single" w:color="000000" w:sz="24" w:space="0"/>
              <w:right w:val="single" w:color="000000" w:sz="18" w:space="0"/>
            </w:tcBorders>
            <w:vAlign w:val="center"/>
          </w:tcPr>
          <w:p w14:paraId="41CBB719">
            <w:pPr>
              <w:rPr>
                <w:rFonts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</w:pPr>
            <w:r>
              <w:rPr>
                <w:rFonts w:hint="cs" w:asciiTheme="majorBidi" w:hAnsiTheme="majorBidi" w:cstheme="majorBidi"/>
                <w:b/>
                <w:bCs/>
                <w:color w:val="EE0000"/>
                <w:sz w:val="28"/>
                <w:szCs w:val="28"/>
                <w:rtl/>
              </w:rPr>
              <w:t>جميع ماذكر</w:t>
            </w:r>
          </w:p>
        </w:tc>
      </w:tr>
    </w:tbl>
    <w:p w14:paraId="7E9B98FD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3249275C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  <w: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267970</wp:posOffset>
                </wp:positionH>
                <wp:positionV relativeFrom="paragraph">
                  <wp:posOffset>7620</wp:posOffset>
                </wp:positionV>
                <wp:extent cx="1731010" cy="438785"/>
                <wp:effectExtent l="0" t="0" r="21590" b="18415"/>
                <wp:wrapNone/>
                <wp:docPr id="1153737556" name="إط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1264" cy="438912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BCE984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تابع خلف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إطار 4" o:spid="_x0000_s1026" style="position:absolute;left:0pt;margin-left:21.1pt;margin-top:0.6pt;height:34.55pt;width:136.3pt;z-index:251660288;v-text-anchor:middle;mso-width-relative:page;mso-height-relative:page;" fillcolor="#FFFFFF [3201]" filled="t" stroked="t" coordsize="1731264,438912" o:gfxdata="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C/LtZfZAAAABwEAAA8AAAAAAAAAAQAgAAAAIgAAAGRycy9kb3ducmV2LnhtbFBL&#10;AQIUABQAAAAIAIdO4kCP5TghZwIAANoEAAAOAAAAAAAAAAEAIAAAACgBAABkcnMvZTJvRG9jLnht&#10;bFBLBQYAAAAABgAGAFkBAAABBgAAAAA=&#10;" path="m0,0l1731264,0,1731264,438912,0,438912xm54864,54864l54864,384048,1676400,384048,1676400,54864xe">
                <v:path textboxrect="0,0,1731264,438912" o:connectlocs="865632,0;0,219456;865632,438912;1731264,219456" o:connectangles="247,164,82,0"/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7FBCE984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>تابع خلف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3B77BB3B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7B5692DB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434CE640">
      <w:pPr>
        <w:rPr>
          <w:rFonts w:eastAsia="Simplified Arabic" w:asciiTheme="majorBidi" w:hAnsiTheme="majorBidi" w:cstheme="majorBidi"/>
          <w:b/>
          <w:bCs/>
          <w:sz w:val="32"/>
          <w:szCs w:val="32"/>
        </w:rPr>
      </w:pPr>
      <w: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  <w:t xml:space="preserve">السؤال </w:t>
      </w:r>
      <w:r>
        <w:rPr>
          <w:rFonts w:hint="cs" w:eastAsia="Simplified Arabic" w:asciiTheme="majorBidi" w:hAnsiTheme="majorBidi" w:cstheme="majorBidi"/>
          <w:b/>
          <w:bCs/>
          <w:sz w:val="32"/>
          <w:szCs w:val="32"/>
          <w:u w:val="single"/>
          <w:rtl/>
        </w:rPr>
        <w:t>الثاني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</w:rPr>
        <w:t xml:space="preserve"> </w:t>
      </w:r>
      <w:r>
        <w:rPr>
          <w:rFonts w:hint="cs" w:eastAsia="Simplified Arabic" w:asciiTheme="majorBidi" w:hAnsiTheme="majorBidi" w:cstheme="majorBidi"/>
          <w:b/>
          <w:bCs/>
          <w:sz w:val="34"/>
          <w:szCs w:val="34"/>
          <w:rtl/>
        </w:rPr>
        <w:t>: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4D5156"/>
          <w:sz w:val="34"/>
          <w:szCs w:val="34"/>
          <w:highlight w:val="white"/>
        </w:rPr>
        <w:t>✓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</w:rPr>
        <w:t xml:space="preserve"> ) أمام الإجابة الصحيحة وإشارة ( × ) أمام الإجابة الخاطئة</w:t>
      </w:r>
      <w:r>
        <w:rPr>
          <w:rFonts w:eastAsia="Simplified Arabic" w:asciiTheme="majorBidi" w:hAnsiTheme="majorBidi" w:cstheme="majorBidi"/>
          <w:b/>
          <w:bCs/>
          <w:sz w:val="32"/>
          <w:szCs w:val="32"/>
          <w:rtl/>
        </w:rPr>
        <w:t>:</w:t>
      </w:r>
    </w:p>
    <w:tbl>
      <w:tblPr>
        <w:tblStyle w:val="18"/>
        <w:bidiVisual/>
        <w:tblW w:w="104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9079"/>
        <w:gridCol w:w="847"/>
      </w:tblGrid>
      <w:tr w14:paraId="43A14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 w:hRule="atLeast"/>
          <w:jc w:val="center"/>
        </w:trPr>
        <w:tc>
          <w:tcPr>
            <w:tcW w:w="570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782A077A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9079" w:type="dxa"/>
            <w:tcBorders>
              <w:top w:val="single" w:color="000000" w:sz="2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7F6DD88A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عدد دول مجلس التعاون الخليجي ( 7 ) دول</w:t>
            </w:r>
          </w:p>
        </w:tc>
        <w:tc>
          <w:tcPr>
            <w:tcW w:w="847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341924B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4"/>
                <w:szCs w:val="34"/>
                <w:rtl/>
              </w:rPr>
              <w:t>×</w:t>
            </w:r>
          </w:p>
        </w:tc>
      </w:tr>
      <w:tr w14:paraId="4316B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D00EAAD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9079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4737B0B6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</w:rPr>
              <w:t>يهدف مجلس التعاون إلى تحقيق التعاون والتكامل بين الدول الأعضاء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</w:tcPr>
          <w:p w14:paraId="3E8302FE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34"/>
                <w:szCs w:val="34"/>
                <w:highlight w:val="white"/>
              </w:rPr>
              <w:t>✓</w:t>
            </w:r>
          </w:p>
        </w:tc>
      </w:tr>
      <w:tr w14:paraId="1CD47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8B9662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9079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5B90C04E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النفط والغاز من أهم الموارد الاقتصادية لدول </w:t>
            </w: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</w:rPr>
              <w:t>مجلس التعاون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</w:tcPr>
          <w:p w14:paraId="5B2E5DE1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28"/>
                <w:szCs w:val="28"/>
                <w:highlight w:val="white"/>
              </w:rPr>
              <w:t>✓</w:t>
            </w:r>
          </w:p>
        </w:tc>
      </w:tr>
      <w:tr w14:paraId="7E546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CD9CC7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9079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6A853BCE">
            <w:pPr>
              <w:spacing w:after="0" w:line="240" w:lineRule="auto"/>
              <w:jc w:val="both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>تهدف السوق الخليجية المشتركة إلى تسهيل انتقال السلع ورؤوس الأموال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</w:tcPr>
          <w:p w14:paraId="14543A7C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28"/>
                <w:szCs w:val="28"/>
                <w:highlight w:val="white"/>
              </w:rPr>
              <w:t>✓</w:t>
            </w:r>
          </w:p>
        </w:tc>
      </w:tr>
      <w:tr w14:paraId="5D415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74F3F4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9079" w:type="dxa"/>
            <w:tcBorders>
              <w:top w:val="single" w:color="auto" w:sz="4" w:space="0"/>
              <w:left w:val="single" w:color="000000" w:sz="24" w:space="0"/>
              <w:bottom w:val="single" w:color="auto" w:sz="4" w:space="0"/>
              <w:right w:val="single" w:color="000000" w:sz="24" w:space="0"/>
            </w:tcBorders>
          </w:tcPr>
          <w:p w14:paraId="063ACCE1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تحقيق التضامن و الوحدة العربية الاسلامية من الانجازات الاقتصادية  لمجلس التعاون الخليجي 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</w:tcPr>
          <w:p w14:paraId="18D2778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4"/>
                <w:szCs w:val="34"/>
                <w:rtl/>
              </w:rPr>
              <w:t>×</w:t>
            </w:r>
          </w:p>
        </w:tc>
      </w:tr>
      <w:tr w14:paraId="3674E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E80DEE9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6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20F45D4C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يعقد المجلس الأعلى اجتماعاته كل ثلاثة أشهر 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</w:tcPr>
          <w:p w14:paraId="59ABFF7B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4"/>
                <w:szCs w:val="34"/>
                <w:rtl/>
              </w:rPr>
              <w:t>×</w:t>
            </w:r>
          </w:p>
        </w:tc>
      </w:tr>
      <w:tr w14:paraId="7E5E1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DE10C56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7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7DA310FC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>التصحر هو " تدهور الأراضي الزراعية والرعوية "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3CF9A4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28"/>
                <w:szCs w:val="28"/>
                <w:highlight w:val="white"/>
              </w:rPr>
              <w:t>✓</w:t>
            </w:r>
          </w:p>
        </w:tc>
      </w:tr>
      <w:tr w14:paraId="3DDF14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A124B2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8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ADB3FF0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lang w:val="en-GB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val="en-GB"/>
              </w:rPr>
              <w:t>التلوث هو " إضافة أشياء ضارة إلى الماء أو الهواء أو التربة "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830A963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28"/>
                <w:szCs w:val="28"/>
                <w:highlight w:val="white"/>
              </w:rPr>
              <w:t>✓</w:t>
            </w:r>
          </w:p>
        </w:tc>
      </w:tr>
      <w:tr w14:paraId="21B0A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22554E6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9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5D36BAF1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إنشاء المحميات الطبيعية ساهمت في المحافظة على الغطاء النباتي 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7AEA30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28"/>
                <w:szCs w:val="28"/>
                <w:highlight w:val="white"/>
              </w:rPr>
              <w:t>✓</w:t>
            </w:r>
          </w:p>
        </w:tc>
      </w:tr>
      <w:tr w14:paraId="756BF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0FAB70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10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D4B2FE5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lang w:val="en-GB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val="en-GB"/>
              </w:rPr>
              <w:t>عملت دول مجلس التعاون " موازنة بين العمالة الوطنية والعمالة الوافدة "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8796D89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28"/>
                <w:szCs w:val="28"/>
                <w:highlight w:val="white"/>
              </w:rPr>
              <w:t>✓</w:t>
            </w:r>
          </w:p>
        </w:tc>
      </w:tr>
      <w:tr w14:paraId="047AC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A2F47B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11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2DEBC3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val="en-GB"/>
              </w:rPr>
              <w:t>من الأشجار في دول المجلس " الخزامي والاقحوان "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5E6DB61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4"/>
                <w:szCs w:val="34"/>
                <w:rtl/>
              </w:rPr>
              <w:t>×</w:t>
            </w:r>
          </w:p>
        </w:tc>
      </w:tr>
      <w:tr w14:paraId="6D368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602BBDB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12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61EDBD76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تطل دول مجلس التعاون على أربع بحار 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88A5046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28"/>
                <w:szCs w:val="28"/>
                <w:highlight w:val="white"/>
              </w:rPr>
              <w:t>✓</w:t>
            </w:r>
          </w:p>
        </w:tc>
      </w:tr>
      <w:tr w14:paraId="0113F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04BF86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13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5D846EF0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>جزيرة حالول تقع في قطر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CA0D4E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28"/>
                <w:szCs w:val="28"/>
                <w:highlight w:val="white"/>
              </w:rPr>
              <w:t>✓</w:t>
            </w:r>
          </w:p>
        </w:tc>
      </w:tr>
      <w:tr w14:paraId="71BD8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51C8224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14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61B98C40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مدينة صلالة تقع في البحرين 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6464B25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4"/>
                <w:szCs w:val="34"/>
                <w:rtl/>
              </w:rPr>
              <w:t>×</w:t>
            </w:r>
          </w:p>
        </w:tc>
      </w:tr>
      <w:tr w14:paraId="3D93D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DF34DC7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15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000000" w:sz="24" w:space="0"/>
            </w:tcBorders>
          </w:tcPr>
          <w:p w14:paraId="49FB8FDA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>تحسن الخدمات الصحية ساهمت في نمو سكان دول الخليج</w:t>
            </w:r>
          </w:p>
        </w:tc>
        <w:tc>
          <w:tcPr>
            <w:tcW w:w="847" w:type="dxa"/>
            <w:tcBorders>
              <w:left w:val="single" w:color="000000" w:sz="24" w:space="0"/>
              <w:right w:val="single" w:color="000000" w:sz="24" w:space="0"/>
            </w:tcBorders>
          </w:tcPr>
          <w:p w14:paraId="52CA7FC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28"/>
                <w:szCs w:val="28"/>
                <w:highlight w:val="white"/>
              </w:rPr>
              <w:t>✓</w:t>
            </w:r>
          </w:p>
        </w:tc>
      </w:tr>
      <w:tr w14:paraId="33397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6B770BAD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16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auto" w:sz="24" w:space="0"/>
            </w:tcBorders>
          </w:tcPr>
          <w:p w14:paraId="5107E0A9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>إنشاء السدود ساهم في تحقيق الامن الغذائي في دول مجلس التعاون الخليجي</w:t>
            </w:r>
          </w:p>
        </w:tc>
        <w:tc>
          <w:tcPr>
            <w:tcW w:w="847" w:type="dxa"/>
            <w:tcBorders>
              <w:left w:val="single" w:color="auto" w:sz="24" w:space="0"/>
              <w:right w:val="single" w:color="000000" w:sz="24" w:space="0"/>
            </w:tcBorders>
          </w:tcPr>
          <w:p w14:paraId="36429421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28"/>
                <w:szCs w:val="28"/>
              </w:rPr>
            </w:pPr>
            <w:r>
              <w:rPr>
                <w:rFonts w:ascii="Segoe UI Symbol" w:hAnsi="Segoe UI Symbol" w:eastAsia="Quattrocento Sans" w:cs="Segoe UI Symbol"/>
                <w:b/>
                <w:bCs/>
                <w:color w:val="EE0000"/>
                <w:sz w:val="28"/>
                <w:szCs w:val="28"/>
                <w:highlight w:val="white"/>
              </w:rPr>
              <w:t>✓</w:t>
            </w:r>
          </w:p>
        </w:tc>
      </w:tr>
      <w:tr w14:paraId="3838D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3F6CCAED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17</w:t>
            </w:r>
          </w:p>
        </w:tc>
        <w:tc>
          <w:tcPr>
            <w:tcW w:w="9079" w:type="dxa"/>
            <w:tcBorders>
              <w:left w:val="single" w:color="000000" w:sz="24" w:space="0"/>
              <w:right w:val="single" w:color="auto" w:sz="24" w:space="0"/>
            </w:tcBorders>
          </w:tcPr>
          <w:p w14:paraId="4BB1B06D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>البطالة هي ألاّ يجد المرء وهو غير قادر عليه</w:t>
            </w:r>
          </w:p>
        </w:tc>
        <w:tc>
          <w:tcPr>
            <w:tcW w:w="847" w:type="dxa"/>
            <w:tcBorders>
              <w:left w:val="single" w:color="auto" w:sz="24" w:space="0"/>
              <w:right w:val="single" w:color="000000" w:sz="24" w:space="0"/>
            </w:tcBorders>
            <w:vAlign w:val="center"/>
          </w:tcPr>
          <w:p w14:paraId="7ACA26A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0"/>
                <w:szCs w:val="30"/>
              </w:rPr>
            </w:pPr>
            <w:bookmarkStart w:id="2" w:name="_Hlk220677604"/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4"/>
                <w:szCs w:val="34"/>
                <w:rtl/>
              </w:rPr>
              <w:t>×</w:t>
            </w:r>
            <w:bookmarkEnd w:id="2"/>
          </w:p>
        </w:tc>
      </w:tr>
      <w:tr w14:paraId="6E0A6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auto" w:sz="24" w:space="0"/>
              <w:bottom w:val="single" w:color="auto" w:sz="24" w:space="0"/>
              <w:right w:val="single" w:color="000000" w:sz="24" w:space="0"/>
            </w:tcBorders>
            <w:vAlign w:val="center"/>
          </w:tcPr>
          <w:p w14:paraId="76B4A150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0"/>
                <w:szCs w:val="30"/>
                <w:rtl/>
              </w:rPr>
              <w:t>18</w:t>
            </w:r>
          </w:p>
        </w:tc>
        <w:tc>
          <w:tcPr>
            <w:tcW w:w="9079" w:type="dxa"/>
            <w:tcBorders>
              <w:left w:val="single" w:color="000000" w:sz="24" w:space="0"/>
              <w:bottom w:val="single" w:color="auto" w:sz="24" w:space="0"/>
              <w:right w:val="single" w:color="auto" w:sz="24" w:space="0"/>
            </w:tcBorders>
          </w:tcPr>
          <w:p w14:paraId="0A9D6C42">
            <w:pPr>
              <w:spacing w:after="0" w:line="240" w:lineRule="auto"/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تأسس مجلس التعاون لدول الخليج العربية عام</w:t>
            </w:r>
            <w:r>
              <w:rPr>
                <w:rFonts w:hint="cs" w:eastAsia="Simplified Arabic"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 1410هـ</w:t>
            </w:r>
          </w:p>
        </w:tc>
        <w:tc>
          <w:tcPr>
            <w:tcW w:w="847" w:type="dxa"/>
            <w:tcBorders>
              <w:left w:val="single" w:color="auto" w:sz="24" w:space="0"/>
              <w:bottom w:val="single" w:color="auto" w:sz="24" w:space="0"/>
              <w:right w:val="single" w:color="000000" w:sz="24" w:space="0"/>
            </w:tcBorders>
            <w:vAlign w:val="center"/>
          </w:tcPr>
          <w:p w14:paraId="544ECC8F">
            <w:pPr>
              <w:spacing w:after="0" w:line="240" w:lineRule="auto"/>
              <w:jc w:val="center"/>
              <w:rPr>
                <w:rFonts w:eastAsia="Simplified Arabic" w:asciiTheme="majorBidi" w:hAnsiTheme="majorBidi" w:cstheme="majorBidi"/>
                <w:b/>
                <w:bCs/>
                <w:color w:val="EE0000"/>
                <w:sz w:val="34"/>
                <w:szCs w:val="34"/>
                <w:rtl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color w:val="EE0000"/>
                <w:sz w:val="34"/>
                <w:szCs w:val="34"/>
                <w:rtl/>
              </w:rPr>
              <w:t>×</w:t>
            </w:r>
          </w:p>
        </w:tc>
      </w:tr>
    </w:tbl>
    <w:p w14:paraId="20132903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  <w: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151765</wp:posOffset>
                </wp:positionV>
                <wp:extent cx="6898640" cy="4600575"/>
                <wp:effectExtent l="0" t="0" r="17145" b="28575"/>
                <wp:wrapNone/>
                <wp:docPr id="136428100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8512" cy="4600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0C578">
                            <w:pPr>
                              <w:jc w:val="right"/>
                            </w:pPr>
                            <w:r>
                              <w:drawing>
                                <wp:inline distT="0" distB="0" distL="0" distR="0">
                                  <wp:extent cx="3863340" cy="4483735"/>
                                  <wp:effectExtent l="0" t="0" r="3810" b="0"/>
                                  <wp:docPr id="577672308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7672308" name="صورة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63340" cy="44837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0" distR="0">
                                  <wp:extent cx="1357630" cy="323850"/>
                                  <wp:effectExtent l="0" t="0" r="0" b="0"/>
                                  <wp:docPr id="221095358" name="صورة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1095358" name="صورة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9755" cy="3267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2.05pt;margin-top:11.95pt;height:362.25pt;width:543.2pt;z-index:251661312;v-text-anchor:middle;mso-width-relative:page;mso-height-relative:page;" fillcolor="#FFFFFF [3201]" filled="t" stroked="t" coordsize="21600,21600" o:gfxdata="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TEfnptgAAAAJAQAADwAAAAAAAAABACAAAAAiAAAAZHJzL2Rvd25y&#10;ZXYueG1sUEsBAhQAFAAAAAgAh07iQMECapBwAgAA3gQAAA4AAAAAAAAAAQAgAAAAJwEAAGRycy9l&#10;Mm9Eb2MueG1sUEsFBgAAAAAGAAYAWQEAAAk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6B90C578">
                      <w:pPr>
                        <w:jc w:val="right"/>
                      </w:pPr>
                      <w:r>
                        <w:drawing>
                          <wp:inline distT="0" distB="0" distL="0" distR="0">
                            <wp:extent cx="3863340" cy="4483735"/>
                            <wp:effectExtent l="0" t="0" r="3810" b="0"/>
                            <wp:docPr id="577672308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7672308" name="صورة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63340" cy="44837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1357630" cy="323850"/>
                            <wp:effectExtent l="0" t="0" r="0" b="0"/>
                            <wp:docPr id="221095358" name="صورة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1095358" name="صورة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9755" cy="3267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A192A4A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52781653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63FD45E4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066F3092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72A7045D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0C5F4DE3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3F3BB8BC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712AD1C5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12BE6BBB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2E378D79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243B18B3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03177653">
      <w:pPr>
        <w:rPr>
          <w:rFonts w:eastAsia="Simplified Arabic" w:asciiTheme="majorBidi" w:hAnsiTheme="majorBidi" w:cstheme="majorBidi"/>
          <w:b/>
          <w:bCs/>
          <w:sz w:val="32"/>
          <w:szCs w:val="32"/>
          <w:u w:val="single"/>
          <w:rtl/>
        </w:rPr>
        <w:sectPr>
          <w:pgSz w:w="11906" w:h="16838"/>
          <w:pgMar w:top="454" w:right="567" w:bottom="454" w:left="454" w:header="709" w:footer="709" w:gutter="0"/>
          <w:pgNumType w:start="1"/>
          <w:cols w:space="720" w:num="1"/>
        </w:sectPr>
      </w:pPr>
      <w:r>
        <w:rPr>
          <w:rFonts w:eastAsia="Simplified Arabic" w:asciiTheme="majorBidi" w:hAnsiTheme="majorBidi" w:cstheme="majorBidi"/>
          <w:b/>
          <w:bCs/>
          <w:sz w:val="32"/>
          <w:szCs w:val="32"/>
        </w:rPr>
        <w:br w:type="textWrapping"/>
      </w:r>
    </w:p>
    <w:p w14:paraId="362307D9">
      <w:pPr>
        <w:pStyle w:val="30"/>
      </w:pPr>
    </w:p>
    <w:tbl>
      <w:tblPr>
        <w:tblStyle w:val="9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107B6A5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0956FC6F">
            <w:pPr>
              <w:pStyle w:val="30"/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14:paraId="691EE445">
            <w:pPr>
              <w:pStyle w:val="30"/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612822E0">
            <w:pPr>
              <w:pStyle w:val="30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نموذج اسئلة اختبار الوحدة  </w:t>
            </w:r>
          </w:p>
          <w:p w14:paraId="5BCED639">
            <w:pPr>
              <w:pStyle w:val="30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المادة: الدراسات الاجتماعية </w:t>
            </w:r>
          </w:p>
          <w:p w14:paraId="28FD234C">
            <w:pPr>
              <w:pStyle w:val="30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الصف: الثاني المتوسط </w:t>
            </w:r>
          </w:p>
          <w:p w14:paraId="123FE53E">
            <w:pPr>
              <w:pStyle w:val="30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وحدة مجلس التعاون الخليجي </w:t>
            </w:r>
          </w:p>
          <w:p w14:paraId="384A2BB4">
            <w:pPr>
              <w:pStyle w:val="30"/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bookmarkStart w:id="3" w:name="_GoBack"/>
            <w:bookmarkEnd w:id="3"/>
          </w:p>
        </w:tc>
      </w:tr>
    </w:tbl>
    <w:p w14:paraId="69AC40AF">
      <w:pPr>
        <w:pStyle w:val="30"/>
        <w:rPr>
          <w:rFonts w:cs="Al-Mothnna"/>
          <w:sz w:val="28"/>
          <w:szCs w:val="28"/>
          <w:rtl/>
        </w:rPr>
      </w:pPr>
    </w:p>
    <w:tbl>
      <w:tblPr>
        <w:tblStyle w:val="31"/>
        <w:bidiVisual/>
        <w:tblW w:w="0" w:type="auto"/>
        <w:tblInd w:w="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3784"/>
        <w:gridCol w:w="1085"/>
        <w:gridCol w:w="1725"/>
        <w:gridCol w:w="1031"/>
      </w:tblGrid>
      <w:tr w14:paraId="1365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2" w:type="dxa"/>
          </w:tcPr>
          <w:p w14:paraId="103A5DAF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  <w:t>اسم الطالبـــ/ـــة</w:t>
            </w:r>
          </w:p>
        </w:tc>
        <w:tc>
          <w:tcPr>
            <w:tcW w:w="3784" w:type="dxa"/>
            <w:shd w:val="clear" w:color="auto" w:fill="D8D8D8" w:themeFill="background1" w:themeFillShade="D9"/>
          </w:tcPr>
          <w:p w14:paraId="2A28A977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8"/>
                <w:szCs w:val="28"/>
                <w:rtl/>
              </w:rPr>
              <w:t xml:space="preserve">محمد القرني </w:t>
            </w:r>
          </w:p>
        </w:tc>
        <w:tc>
          <w:tcPr>
            <w:tcW w:w="952" w:type="dxa"/>
          </w:tcPr>
          <w:p w14:paraId="74F9F81E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  <w:t>الدرجة</w:t>
            </w:r>
          </w:p>
        </w:tc>
        <w:tc>
          <w:tcPr>
            <w:tcW w:w="1725" w:type="dxa"/>
          </w:tcPr>
          <w:p w14:paraId="34B09873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31" w:type="dxa"/>
          </w:tcPr>
          <w:p w14:paraId="75D54FDC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8"/>
                <w:szCs w:val="28"/>
                <w:rtl/>
              </w:rPr>
              <w:t>15</w:t>
            </w:r>
          </w:p>
        </w:tc>
      </w:tr>
    </w:tbl>
    <w:p w14:paraId="3FBE8CA6">
      <w:pPr>
        <w:pStyle w:val="30"/>
        <w:rPr>
          <w:rFonts w:asciiTheme="minorHAnsi" w:hAnsiTheme="minorHAnsi"/>
          <w:b/>
          <w:bCs/>
          <w:u w:val="single"/>
          <w:rtl/>
        </w:rPr>
      </w:pPr>
    </w:p>
    <w:tbl>
      <w:tblPr>
        <w:tblStyle w:val="31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4"/>
        <w:gridCol w:w="8356"/>
      </w:tblGrid>
      <w:tr w14:paraId="7434A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634" w:type="dxa"/>
            <w:shd w:val="clear" w:color="auto" w:fill="BEBEBE" w:themeFill="background1" w:themeFillShade="BF"/>
          </w:tcPr>
          <w:p w14:paraId="0C2695C6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الاول </w:t>
            </w:r>
          </w:p>
        </w:tc>
        <w:tc>
          <w:tcPr>
            <w:tcW w:w="8356" w:type="dxa"/>
          </w:tcPr>
          <w:p w14:paraId="3F4C7BC3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color w:val="FFC000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ض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عـــــــ/ـــــــــي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علامة ( √ ) امام العبارة الصائبة وعلامة ( × ) امام العبارة الخاطئة ؟</w:t>
            </w:r>
          </w:p>
        </w:tc>
      </w:tr>
    </w:tbl>
    <w:p w14:paraId="243C8150">
      <w:pPr>
        <w:pStyle w:val="30"/>
        <w:rPr>
          <w:rFonts w:asciiTheme="minorHAnsi" w:hAnsiTheme="minorHAnsi"/>
          <w:b/>
          <w:bCs/>
          <w:rtl/>
        </w:rPr>
      </w:pPr>
    </w:p>
    <w:tbl>
      <w:tblPr>
        <w:tblStyle w:val="31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8222"/>
        <w:gridCol w:w="560"/>
      </w:tblGrid>
      <w:tr w14:paraId="5BAEA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40399123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1</w:t>
            </w:r>
          </w:p>
          <w:p w14:paraId="7B81B298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39AD6AFA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تمتلك دول مجلس التعاون الخليجي موارد اقتصادية لها تأثير كبير في اقتصاديات العالم </w:t>
            </w:r>
          </w:p>
        </w:tc>
        <w:tc>
          <w:tcPr>
            <w:tcW w:w="560" w:type="dxa"/>
          </w:tcPr>
          <w:p w14:paraId="4CEDD91A">
            <w:pPr>
              <w:pStyle w:val="30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60FB7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55D44B29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2</w:t>
            </w:r>
          </w:p>
          <w:p w14:paraId="4C545257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59E7A367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من مميزات موقع دول مجلس التعاون انه يتوسّط بين ثلاث قارات (آسيا و افريقيا و اوروبا)</w:t>
            </w:r>
          </w:p>
        </w:tc>
        <w:tc>
          <w:tcPr>
            <w:tcW w:w="560" w:type="dxa"/>
          </w:tcPr>
          <w:p w14:paraId="2674916B">
            <w:pPr>
              <w:pStyle w:val="30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69431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2A38B3A8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3</w:t>
            </w:r>
          </w:p>
          <w:p w14:paraId="5C510B52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2C2C3A15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تشهد دول مجلس التعاون نمواً سكانياً بسبب زيادة الموارد و تحسّن الخدمات الصحية </w:t>
            </w:r>
          </w:p>
        </w:tc>
        <w:tc>
          <w:tcPr>
            <w:tcW w:w="560" w:type="dxa"/>
          </w:tcPr>
          <w:p w14:paraId="37BD03AF">
            <w:pPr>
              <w:pStyle w:val="30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77E92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4D18C036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4</w:t>
            </w:r>
          </w:p>
          <w:p w14:paraId="4992ADA2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1B1C0DC6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fldChar w:fldCharType="begin"/>
            </w:r>
            <w:r>
              <w:instrText xml:space="preserve"> HYPERLINK "https://t.me/madty8t" </w:instrText>
            </w:r>
            <w:r>
              <w:fldChar w:fldCharType="separate"/>
            </w:r>
            <w:r>
              <w:rPr>
                <w:rStyle w:val="13"/>
                <w:rFonts w:hint="cs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تأسس</w:t>
            </w:r>
            <w:r>
              <w:rPr>
                <w:rStyle w:val="13"/>
                <w:rFonts w:hint="cs" w:asciiTheme="minorHAnsi" w:hAnsiTheme="minorHAnsi" w:cstheme="minorHAnsi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3"/>
                <w:rFonts w:hint="cs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مجلس</w:t>
            </w:r>
            <w:r>
              <w:rPr>
                <w:rStyle w:val="13"/>
                <w:rFonts w:hint="cs" w:asciiTheme="minorHAnsi" w:hAnsiTheme="minorHAnsi" w:cstheme="minorHAnsi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3"/>
                <w:rFonts w:hint="cs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التعاون</w:t>
            </w:r>
            <w:r>
              <w:rPr>
                <w:rStyle w:val="13"/>
                <w:rFonts w:hint="cs" w:asciiTheme="minorHAnsi" w:hAnsiTheme="minorHAnsi" w:cstheme="minorHAnsi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3"/>
                <w:rFonts w:hint="cs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الخليجي</w:t>
            </w:r>
            <w:r>
              <w:rPr>
                <w:rStyle w:val="13"/>
                <w:rFonts w:hint="cs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 عام 1410هـ </w:t>
            </w:r>
          </w:p>
        </w:tc>
        <w:tc>
          <w:tcPr>
            <w:tcW w:w="560" w:type="dxa"/>
          </w:tcPr>
          <w:p w14:paraId="1E492A51">
            <w:pPr>
              <w:pStyle w:val="30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7B324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45925A66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5</w:t>
            </w:r>
          </w:p>
          <w:p w14:paraId="1AA2D618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73FC24CB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العمالة الوافدة و البطالة و التصحُّر من اهم التحدِّيات التي تواجه دول مجلس التعاون </w:t>
            </w:r>
          </w:p>
        </w:tc>
        <w:tc>
          <w:tcPr>
            <w:tcW w:w="560" w:type="dxa"/>
          </w:tcPr>
          <w:p w14:paraId="2B1C63ED">
            <w:pPr>
              <w:pStyle w:val="30"/>
              <w:bidi w:val="0"/>
              <w:rPr>
                <w:rFonts w:asciiTheme="minorHAnsi" w:hAnsiTheme="minorHAnsi"/>
                <w:b/>
                <w:bCs/>
                <w:rtl/>
              </w:rPr>
            </w:pPr>
          </w:p>
        </w:tc>
      </w:tr>
    </w:tbl>
    <w:p w14:paraId="541C966E">
      <w:pPr>
        <w:pStyle w:val="30"/>
        <w:rPr>
          <w:rFonts w:asciiTheme="minorHAnsi" w:hAnsiTheme="minorHAnsi"/>
          <w:b/>
          <w:bCs/>
          <w:rtl/>
        </w:rPr>
      </w:pPr>
    </w:p>
    <w:tbl>
      <w:tblPr>
        <w:tblStyle w:val="31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8777"/>
      </w:tblGrid>
      <w:tr w14:paraId="2019F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314" w:type="dxa"/>
            <w:shd w:val="clear" w:color="auto" w:fill="BEBEBE" w:themeFill="background1" w:themeFillShade="BF"/>
          </w:tcPr>
          <w:p w14:paraId="67C3D166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الثاني </w:t>
            </w:r>
          </w:p>
        </w:tc>
        <w:tc>
          <w:tcPr>
            <w:tcW w:w="8777" w:type="dxa"/>
          </w:tcPr>
          <w:p w14:paraId="5E453548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ض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عـــ/ـــي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الأرقام الموجودة أمام المجموعة الأولى أمام ما يناسبها من المجموعة الثانية ؟</w:t>
            </w:r>
          </w:p>
        </w:tc>
      </w:tr>
    </w:tbl>
    <w:p w14:paraId="1EE5801E">
      <w:pPr>
        <w:pStyle w:val="30"/>
        <w:tabs>
          <w:tab w:val="left" w:pos="1022"/>
        </w:tabs>
        <w:rPr>
          <w:rFonts w:asciiTheme="minorHAnsi" w:hAnsiTheme="minorHAnsi"/>
          <w:b/>
          <w:bCs/>
          <w:rtl/>
        </w:rPr>
      </w:pPr>
    </w:p>
    <w:tbl>
      <w:tblPr>
        <w:tblStyle w:val="31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4350"/>
        <w:gridCol w:w="895"/>
        <w:gridCol w:w="3537"/>
      </w:tblGrid>
      <w:tr w14:paraId="54903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92D050"/>
          </w:tcPr>
          <w:p w14:paraId="6570C840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4350" w:type="dxa"/>
            <w:shd w:val="clear" w:color="auto" w:fill="BEBEBE" w:themeFill="background1" w:themeFillShade="BF"/>
          </w:tcPr>
          <w:p w14:paraId="32BF38C9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دول مجلس التعاون الخليجي </w:t>
            </w:r>
          </w:p>
        </w:tc>
        <w:tc>
          <w:tcPr>
            <w:tcW w:w="895" w:type="dxa"/>
            <w:shd w:val="clear" w:color="auto" w:fill="92D050"/>
          </w:tcPr>
          <w:p w14:paraId="6CF24252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3537" w:type="dxa"/>
            <w:shd w:val="clear" w:color="auto" w:fill="BEBEBE" w:themeFill="background1" w:themeFillShade="BF"/>
          </w:tcPr>
          <w:p w14:paraId="24E732AF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عواصم دول مجلس التعاون الخليجي</w:t>
            </w:r>
          </w:p>
        </w:tc>
      </w:tr>
      <w:tr w14:paraId="58E3A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3B93E890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4350" w:type="dxa"/>
          </w:tcPr>
          <w:p w14:paraId="344DA0B9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المملكة العربية السعودية </w:t>
            </w:r>
          </w:p>
        </w:tc>
        <w:tc>
          <w:tcPr>
            <w:tcW w:w="895" w:type="dxa"/>
          </w:tcPr>
          <w:p w14:paraId="211BACD4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3DC20FC4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مسقط </w:t>
            </w:r>
          </w:p>
        </w:tc>
      </w:tr>
      <w:tr w14:paraId="39618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30BF1A02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4350" w:type="dxa"/>
          </w:tcPr>
          <w:p w14:paraId="2E557BDF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مملكة البحرين </w:t>
            </w:r>
          </w:p>
        </w:tc>
        <w:tc>
          <w:tcPr>
            <w:tcW w:w="895" w:type="dxa"/>
          </w:tcPr>
          <w:p w14:paraId="207DD5E2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1682F79A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الرياض </w:t>
            </w:r>
          </w:p>
        </w:tc>
      </w:tr>
      <w:tr w14:paraId="5F4DA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6C95FDC0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4350" w:type="dxa"/>
          </w:tcPr>
          <w:p w14:paraId="51349613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سلطنة عمان </w:t>
            </w:r>
          </w:p>
        </w:tc>
        <w:tc>
          <w:tcPr>
            <w:tcW w:w="895" w:type="dxa"/>
          </w:tcPr>
          <w:p w14:paraId="696E4352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46199A9F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الكويت </w:t>
            </w:r>
          </w:p>
        </w:tc>
      </w:tr>
      <w:tr w14:paraId="05345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41F05199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4350" w:type="dxa"/>
          </w:tcPr>
          <w:p w14:paraId="3B772F54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دولة قطر </w:t>
            </w:r>
          </w:p>
        </w:tc>
        <w:tc>
          <w:tcPr>
            <w:tcW w:w="895" w:type="dxa"/>
          </w:tcPr>
          <w:p w14:paraId="665F6DB3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7600511A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المنامة </w:t>
            </w:r>
          </w:p>
        </w:tc>
      </w:tr>
      <w:tr w14:paraId="15BA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5004" w:type="dxa"/>
            <w:gridSpan w:val="2"/>
            <w:shd w:val="clear" w:color="auto" w:fill="D8D8D8" w:themeFill="background1" w:themeFillShade="D9"/>
          </w:tcPr>
          <w:p w14:paraId="438459C7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95" w:type="dxa"/>
          </w:tcPr>
          <w:p w14:paraId="4775075A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3537" w:type="dxa"/>
          </w:tcPr>
          <w:p w14:paraId="6FA7DC49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الدوحة </w:t>
            </w:r>
          </w:p>
        </w:tc>
      </w:tr>
    </w:tbl>
    <w:p w14:paraId="3D1CD218">
      <w:pPr>
        <w:pStyle w:val="30"/>
        <w:rPr>
          <w:rFonts w:asciiTheme="minorHAnsi" w:hAnsiTheme="minorHAnsi"/>
          <w:b/>
          <w:bCs/>
          <w:rtl/>
        </w:rPr>
      </w:pPr>
    </w:p>
    <w:tbl>
      <w:tblPr>
        <w:tblStyle w:val="31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8635"/>
      </w:tblGrid>
      <w:tr w14:paraId="4D901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456" w:type="dxa"/>
            <w:shd w:val="clear" w:color="auto" w:fill="BEBEBE" w:themeFill="background1" w:themeFillShade="BF"/>
          </w:tcPr>
          <w:p w14:paraId="15B4BD16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الثالث </w:t>
            </w:r>
          </w:p>
        </w:tc>
        <w:tc>
          <w:tcPr>
            <w:tcW w:w="8635" w:type="dxa"/>
          </w:tcPr>
          <w:p w14:paraId="51C6AAB7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قارن بين ( المجلس الأعلى ) و ( المجلس الوزاري ) وفق الجدول أدناه 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؟</w:t>
            </w:r>
          </w:p>
        </w:tc>
      </w:tr>
    </w:tbl>
    <w:p w14:paraId="2AF7D3D0">
      <w:pPr>
        <w:pStyle w:val="30"/>
        <w:tabs>
          <w:tab w:val="left" w:pos="1727"/>
        </w:tabs>
        <w:rPr>
          <w:rFonts w:asciiTheme="minorHAnsi" w:hAnsiTheme="minorHAnsi"/>
          <w:b/>
          <w:bCs/>
          <w:rtl/>
        </w:rPr>
      </w:pPr>
    </w:p>
    <w:tbl>
      <w:tblPr>
        <w:tblStyle w:val="31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2693"/>
        <w:gridCol w:w="3400"/>
      </w:tblGrid>
      <w:tr w14:paraId="23E1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402" w:type="dxa"/>
            <w:shd w:val="clear" w:color="auto" w:fill="D8D8D8" w:themeFill="background1" w:themeFillShade="D9"/>
          </w:tcPr>
          <w:p w14:paraId="0085AC08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المجلس الاعلى </w:t>
            </w:r>
          </w:p>
        </w:tc>
        <w:tc>
          <w:tcPr>
            <w:tcW w:w="2693" w:type="dxa"/>
            <w:shd w:val="clear" w:color="auto" w:fill="D8D8D8" w:themeFill="background1" w:themeFillShade="D9"/>
          </w:tcPr>
          <w:p w14:paraId="23255DBD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وجه المقارنة </w:t>
            </w:r>
          </w:p>
        </w:tc>
        <w:tc>
          <w:tcPr>
            <w:tcW w:w="3400" w:type="dxa"/>
            <w:shd w:val="clear" w:color="auto" w:fill="D8D8D8" w:themeFill="background1" w:themeFillShade="D9"/>
          </w:tcPr>
          <w:p w14:paraId="6B89E34A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المجلس الوزاري </w:t>
            </w:r>
          </w:p>
        </w:tc>
      </w:tr>
      <w:tr w14:paraId="1817B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402" w:type="dxa"/>
          </w:tcPr>
          <w:p w14:paraId="1EC8870E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2693" w:type="dxa"/>
          </w:tcPr>
          <w:p w14:paraId="0DF1F41D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ممّا يتكون (أعضائه)</w:t>
            </w:r>
          </w:p>
        </w:tc>
        <w:tc>
          <w:tcPr>
            <w:tcW w:w="3400" w:type="dxa"/>
          </w:tcPr>
          <w:p w14:paraId="162EAFB7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</w:tr>
      <w:tr w14:paraId="73481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402" w:type="dxa"/>
          </w:tcPr>
          <w:p w14:paraId="60924EAA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2693" w:type="dxa"/>
          </w:tcPr>
          <w:p w14:paraId="67E0C2D8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عقد اجتماعاته ( في العام )</w:t>
            </w:r>
          </w:p>
        </w:tc>
        <w:tc>
          <w:tcPr>
            <w:tcW w:w="3400" w:type="dxa"/>
          </w:tcPr>
          <w:p w14:paraId="349FD8AC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</w:tr>
    </w:tbl>
    <w:p w14:paraId="2EA0A7EC">
      <w:pPr>
        <w:pStyle w:val="30"/>
        <w:rPr>
          <w:rFonts w:asciiTheme="minorHAnsi" w:hAnsiTheme="minorHAnsi"/>
          <w:b/>
          <w:bCs/>
          <w:u w:val="single"/>
          <w:rtl/>
        </w:rPr>
      </w:pPr>
    </w:p>
    <w:tbl>
      <w:tblPr>
        <w:tblStyle w:val="31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8639"/>
      </w:tblGrid>
      <w:tr w14:paraId="57A44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351" w:type="dxa"/>
            <w:shd w:val="clear" w:color="auto" w:fill="D8D8D8" w:themeFill="background1" w:themeFillShade="D9"/>
          </w:tcPr>
          <w:p w14:paraId="6456D708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الرابع </w:t>
            </w:r>
          </w:p>
        </w:tc>
        <w:tc>
          <w:tcPr>
            <w:tcW w:w="8639" w:type="dxa"/>
          </w:tcPr>
          <w:p w14:paraId="728446FD">
            <w:pPr>
              <w:pStyle w:val="30"/>
              <w:bidi w:val="0"/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أكمل خرائط المفاهيم التالية 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   ؟</w:t>
            </w:r>
          </w:p>
        </w:tc>
      </w:tr>
    </w:tbl>
    <w:p w14:paraId="54234152">
      <w:pPr>
        <w:pStyle w:val="30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1106805</wp:posOffset>
                </wp:positionH>
                <wp:positionV relativeFrom="paragraph">
                  <wp:posOffset>165100</wp:posOffset>
                </wp:positionV>
                <wp:extent cx="1905000" cy="342900"/>
                <wp:effectExtent l="0" t="0" r="19050" b="19050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6" o:spid="_x0000_s1026" o:spt="1" style="position:absolute;left:0pt;margin-left:87.15pt;margin-top:13pt;height:27pt;width:150pt;z-index:251666432;v-text-anchor:middle;mso-width-relative:page;mso-height-relative:page;" fillcolor="#FFFFFF [3201]" filled="t" stroked="t" coordsize="21600,21600" o:gfxdata="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p4SU+1gAAAAkBAAAPAAAAAAAAAAEAIAAAACIAAABkcnMvZG93bnJldi54bWxQSwECFAAUAAAA&#10;CACHTuJAGQ22s2ICAADLBAAADgAAAAAAAAABACAAAAAlAQAAZHJzL2Uyb0RvYy54bWxQSwUGAAAA&#10;AAYABgBZAQAA+QUAAAAA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</w:p>
    <w:p w14:paraId="678DBEC1">
      <w:pPr>
        <w:pStyle w:val="30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3040380</wp:posOffset>
                </wp:positionH>
                <wp:positionV relativeFrom="paragraph">
                  <wp:posOffset>188595</wp:posOffset>
                </wp:positionV>
                <wp:extent cx="704850" cy="66675"/>
                <wp:effectExtent l="0" t="57150" r="19050" b="28575"/>
                <wp:wrapNone/>
                <wp:docPr id="17" name="رابط كسهم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04850" cy="66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7" o:spid="_x0000_s1026" o:spt="32" type="#_x0000_t32" style="position:absolute;left:0pt;flip:x y;margin-left:239.4pt;margin-top:14.85pt;height:5.25pt;width:55.5pt;z-index:251667456;mso-width-relative:page;mso-height-relative:page;" filled="f" stroked="t" coordsize="21600,21600" o:gfxdata="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SqXiM2AAAAAkBAAAPAAAAAAAAAAEAIAAAACIAAABkcnMvZG93bnJldi54bWxQSwECFAAU&#10;AAAACACHTuJAx1LqqyoCAAAlBAAADgAAAAAAAAABACAAAAAnAQAAZHJzL2Uyb0RvYy54bWxQSwUG&#10;AAAAAAYABgBZAQAAwwUAAAAA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43DBD565">
      <w:pPr>
        <w:pStyle w:val="30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3792855</wp:posOffset>
                </wp:positionH>
                <wp:positionV relativeFrom="paragraph">
                  <wp:posOffset>10795</wp:posOffset>
                </wp:positionV>
                <wp:extent cx="2466975" cy="533400"/>
                <wp:effectExtent l="0" t="0" r="28575" b="19050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BBB11">
                            <w:pPr>
                              <w:pStyle w:val="3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rtl/>
                              </w:rPr>
                              <w:t>الخصائص المشتركة لسكان مجلس التعاون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4" o:spid="_x0000_s1026" o:spt="1" style="position:absolute;left:0pt;margin-left:298.65pt;margin-top:0.85pt;height:42pt;width:194.25pt;z-index:251664384;v-text-anchor:middle;mso-width-relative:page;mso-height-relative:page;" fillcolor="#FFFFFF [3201]" filled="t" stroked="t" coordsize="21600,21600" o:gfxdata="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oMir69YAAAAIAQAADwAAAAAAAAABACAAAAAiAAAAZHJzL2Rvd25yZXYueG1sUEsBAhQA&#10;FAAAAAgAh07iQP8pvJVmAgAA1gQAAA4AAAAAAAAAAQAgAAAAJQEAAGRycy9lMm9Eb2MueG1sUEsF&#10;BgAAAAAGAAYAWQEAAP0F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5D6BBB11">
                      <w:pPr>
                        <w:pStyle w:val="30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rtl/>
                        </w:rPr>
                        <w:t>الخصائص المشتركة لسكان مجلس التعاون</w:t>
                      </w:r>
                    </w:p>
                  </w:txbxContent>
                </v:textbox>
              </v:rect>
            </w:pict>
          </mc:Fallback>
        </mc:AlternateContent>
      </w:r>
    </w:p>
    <w:p w14:paraId="63965104">
      <w:pPr>
        <w:pStyle w:val="30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1106805</wp:posOffset>
                </wp:positionH>
                <wp:positionV relativeFrom="paragraph">
                  <wp:posOffset>159385</wp:posOffset>
                </wp:positionV>
                <wp:extent cx="1895475" cy="371475"/>
                <wp:effectExtent l="0" t="0" r="28575" b="28575"/>
                <wp:wrapNone/>
                <wp:docPr id="1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5" o:spid="_x0000_s1026" o:spt="1" style="position:absolute;left:0pt;margin-left:87.15pt;margin-top:12.55pt;height:29.25pt;width:149.25pt;z-index:251665408;v-text-anchor:middle;mso-width-relative:page;mso-height-relative:page;" fillcolor="#FFFFFF [3201]" filled="t" stroked="t" coordsize="21600,21600" o:gfxdata="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Cueu32AAAAAkBAAAPAAAAAAAAAAEAIAAAACIAAABkcnMvZG93bnJldi54bWxQSwECFAAUAAAA&#10;CACHTuJA1Oi1f2ACAADLBAAADgAAAAAAAAABACAAAAAnAQAAZHJzL2Uyb0RvYy54bWxQSwUGAAAA&#10;AAYABgBZAQAA+QUAAAAA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</w:p>
    <w:p w14:paraId="18AEF1AE">
      <w:pPr>
        <w:pStyle w:val="30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3068955</wp:posOffset>
                </wp:positionH>
                <wp:positionV relativeFrom="paragraph">
                  <wp:posOffset>135255</wp:posOffset>
                </wp:positionV>
                <wp:extent cx="666750" cy="45720"/>
                <wp:effectExtent l="38100" t="38100" r="19050" b="88265"/>
                <wp:wrapNone/>
                <wp:docPr id="18" name="رابط كسهم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8" o:spid="_x0000_s1026" o:spt="32" type="#_x0000_t32" style="position:absolute;left:0pt;flip:x;margin-left:241.65pt;margin-top:10.65pt;height:3.6pt;width:52.5pt;z-index:251668480;mso-width-relative:page;mso-height-relative:page;" filled="f" stroked="t" coordsize="21600,21600" o:gfxdata="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Ng&#10;bNnXAAAACQEAAA8AAAAAAAAAAQAgAAAAIgAAAGRycy9kb3ducmV2LnhtbFBLAQIUABQAAAAIAIdO&#10;4kCavnMXJAIAABsEAAAOAAAAAAAAAAEAIAAAACYBAABkcnMvZTJvRG9jLnhtbFBLBQYAAAAABgAG&#10;AFkBAAC8BQAAAAA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0A7A50EB">
      <w:pPr>
        <w:pStyle w:val="30"/>
        <w:rPr>
          <w:rFonts w:asciiTheme="minorHAnsi" w:hAnsiTheme="minorHAnsi"/>
          <w:b/>
          <w:bCs/>
          <w:rtl/>
        </w:rPr>
      </w:pPr>
    </w:p>
    <w:p w14:paraId="117EFD66">
      <w:pPr>
        <w:pStyle w:val="30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</w:rPr>
        <w:t xml:space="preserve">        </w:t>
      </w:r>
    </w:p>
    <w:p w14:paraId="4FCBE41B">
      <w:pPr>
        <w:pStyle w:val="30"/>
        <w:tabs>
          <w:tab w:val="left" w:pos="1097"/>
        </w:tabs>
        <w:rPr>
          <w:rFonts w:asciiTheme="minorHAnsi" w:hAnsiTheme="minorHAnsi"/>
          <w:b/>
          <w:bCs/>
          <w:rtl/>
        </w:rPr>
      </w:pPr>
    </w:p>
    <w:p w14:paraId="5BFAC689">
      <w:pPr>
        <w:pStyle w:val="30"/>
        <w:jc w:val="center"/>
        <w:rPr>
          <w:rFonts w:asciiTheme="minorHAnsi" w:hAnsiTheme="minorHAnsi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</w:pPr>
      <w:r>
        <w:rPr>
          <w:rFonts w:ascii="AGA Arabesque Desktop" w:hAnsi="AGA Arabesque Desktop" w:cstheme="minorHAnsi"/>
          <w:b/>
          <w:bCs/>
          <w:color w:val="1F497D" w:themeColor="text2"/>
          <w:lang w:eastAsia="en-US"/>
          <w14:textFill>
            <w14:solidFill>
              <w14:schemeClr w14:val="tx2"/>
            </w14:solidFill>
          </w14:textFill>
        </w:rPr>
        <w:t></w:t>
      </w:r>
      <w:r>
        <w:rPr>
          <w:rFonts w:asciiTheme="minorHAnsi" w:hAnsiTheme="minorHAnsi" w:cstheme="minorHAnsi"/>
          <w:b/>
          <w:bCs/>
          <w:color w:val="1F497D" w:themeColor="text2"/>
          <w:rtl/>
          <w:lang w:eastAsia="en-US"/>
          <w14:textFill>
            <w14:solidFill>
              <w14:schemeClr w14:val="tx2"/>
            </w14:solidFill>
          </w14:textFill>
        </w:rPr>
        <w:t xml:space="preserve"> انتهت الاسئلة</w:t>
      </w:r>
      <w:r>
        <w:rPr>
          <w:rFonts w:asciiTheme="minorHAnsi" w:hAnsiTheme="minorHAnsi" w:cstheme="minorHAnsi"/>
          <w:b/>
          <w:bCs/>
          <w:color w:val="1F497D" w:themeColor="text2"/>
          <w:rtl/>
          <w:lang w:eastAsia="en-US" w:bidi="en-U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AGA Arabesque Desktop" w:hAnsi="AGA Arabesque Desktop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  <w:t></w:t>
      </w:r>
      <w:r>
        <w:rPr>
          <w:rFonts w:asciiTheme="minorHAnsi" w:hAnsiTheme="minorHAnsi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  <w:t xml:space="preserve"> </w:t>
      </w:r>
    </w:p>
    <w:p w14:paraId="3E9F50BC">
      <w:pPr>
        <w:pStyle w:val="30"/>
        <w:jc w:val="center"/>
        <w:rPr>
          <w:rFonts w:asciiTheme="minorHAnsi" w:hAnsiTheme="minorHAnsi"/>
          <w:b/>
          <w:bCs/>
          <w:color w:val="FF0000"/>
          <w:rtl/>
          <w:lang w:eastAsia="en-US"/>
        </w:rPr>
      </w:pP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معلم المادة: </w:t>
      </w:r>
      <w:r>
        <w:rPr>
          <w:rFonts w:hint="cs" w:asciiTheme="minorHAnsi" w:hAnsiTheme="minorHAnsi" w:cstheme="minorHAnsi"/>
          <w:b/>
          <w:bCs/>
          <w:rtl/>
          <w:lang w:eastAsia="en-US"/>
        </w:rPr>
        <w:t xml:space="preserve">محمد القرني </w:t>
      </w:r>
      <w:r>
        <w:rPr>
          <w:rFonts w:asciiTheme="minorHAnsi" w:hAnsiTheme="minorHAnsi" w:cstheme="minorHAnsi"/>
          <w:b/>
          <w:bCs/>
          <w:rtl/>
          <w:lang w:eastAsia="en-US"/>
        </w:rPr>
        <w:t xml:space="preserve">                                     </w:t>
      </w: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>مدي</w:t>
      </w:r>
      <w:r>
        <w:rPr>
          <w:rFonts w:hint="cs" w:asciiTheme="minorHAnsi" w:hAnsiTheme="minorHAnsi" w:cstheme="minorHAnsi"/>
          <w:b/>
          <w:bCs/>
          <w:color w:val="FF0000"/>
          <w:rtl/>
          <w:lang w:eastAsia="en-US"/>
        </w:rPr>
        <w:t xml:space="preserve">ر </w:t>
      </w: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المدرسة: </w:t>
      </w:r>
      <w:r>
        <w:rPr>
          <w:rFonts w:asciiTheme="minorHAnsi" w:hAnsiTheme="minorHAnsi" w:cstheme="minorHAnsi"/>
          <w:b/>
          <w:bCs/>
          <w:rtl/>
          <w:lang w:eastAsia="en-US"/>
        </w:rPr>
        <w:t>...........................</w:t>
      </w:r>
    </w:p>
    <w:sectPr>
      <w:pgSz w:w="11906" w:h="16838"/>
      <w:pgMar w:top="567" w:right="567" w:bottom="567" w:left="567" w:header="709" w:footer="709" w:gutter="0"/>
      <w:pgBorders w:offsetFrom="page">
        <w:top w:val="twistedLines1" w:color="auto" w:sz="18" w:space="24"/>
        <w:left w:val="twistedLines1" w:color="auto" w:sz="18" w:space="24"/>
        <w:bottom w:val="twistedLines1" w:color="auto" w:sz="18" w:space="24"/>
        <w:right w:val="twistedLines1" w:color="auto" w:sz="18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  <w:embedRegular r:id="rId1" w:fontKey="{E72E8A4D-19DB-47FD-9039-C4523173B7D9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E55BEC89-D97C-4250-9148-74096AAFE4DF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  <w:embedRegular r:id="rId3" w:fontKey="{58C157D2-581D-4CCC-92BD-BBDCFDF56643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4" w:fontKey="{1D0470AC-FAB1-495E-B52D-BEDE645CFEC0}"/>
  </w:font>
  <w:font w:name="Quattrocento Sans">
    <w:altName w:val="Brilliant Lettering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Fanan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  <w:embedRegular r:id="rId5" w:fontKey="{C964119A-58F2-4B23-848F-A067507A3D91}"/>
  </w:font>
  <w:font w:name="Cocon® Next Arabic">
    <w:altName w:val="Sakkal Majalla"/>
    <w:panose1 w:val="00000000000000000000"/>
    <w:charset w:val="B2"/>
    <w:family w:val="roman"/>
    <w:pitch w:val="default"/>
    <w:sig w:usb0="00000000" w:usb1="00000000" w:usb2="00000028" w:usb3="00000000" w:csb0="00000040" w:csb1="00000000"/>
    <w:embedRegular r:id="rId6" w:fontKey="{7A5D1453-2E66-4BD9-BA7F-F154F1B36F0E}"/>
  </w:font>
  <w:font w:name="Al-Mothnna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  <w:embedRegular r:id="rId7" w:fontKey="{06F4F2B9-7805-4C04-A90F-FA75B6985C1F}"/>
  </w:font>
  <w:font w:name="AGA Arabesque Desktop">
    <w:panose1 w:val="05010101010101010101"/>
    <w:charset w:val="02"/>
    <w:family w:val="auto"/>
    <w:pitch w:val="default"/>
    <w:sig w:usb0="00000000" w:usb1="00000000" w:usb2="00000000" w:usb3="00000000" w:csb0="80000000" w:csb1="00000000"/>
    <w:embedRegular r:id="rId8" w:fontKey="{2A1A3527-6756-4C56-8B45-095163B89CA1}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akkal Majalla">
    <w:panose1 w:val="02000000000000000000"/>
    <w:charset w:val="B2"/>
    <w:family w:val="roman"/>
    <w:pitch w:val="default"/>
    <w:sig w:usb0="A0002027" w:usb1="80000000" w:usb2="00000108" w:usb3="00000000" w:csb0="200000D3" w:csb1="2008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236"/>
    <w:rsid w:val="00004CCE"/>
    <w:rsid w:val="00005EB9"/>
    <w:rsid w:val="0000764B"/>
    <w:rsid w:val="00017E22"/>
    <w:rsid w:val="000320F2"/>
    <w:rsid w:val="00040F0F"/>
    <w:rsid w:val="000836B2"/>
    <w:rsid w:val="000911F3"/>
    <w:rsid w:val="000A531D"/>
    <w:rsid w:val="000C40C1"/>
    <w:rsid w:val="000D23B0"/>
    <w:rsid w:val="000D39EB"/>
    <w:rsid w:val="000E4B64"/>
    <w:rsid w:val="000F3033"/>
    <w:rsid w:val="00105220"/>
    <w:rsid w:val="00114977"/>
    <w:rsid w:val="00124678"/>
    <w:rsid w:val="00133005"/>
    <w:rsid w:val="001455AC"/>
    <w:rsid w:val="00174FB6"/>
    <w:rsid w:val="00185EB8"/>
    <w:rsid w:val="001A17CD"/>
    <w:rsid w:val="001B15CC"/>
    <w:rsid w:val="001B21F1"/>
    <w:rsid w:val="001B75F1"/>
    <w:rsid w:val="001C406E"/>
    <w:rsid w:val="001D0424"/>
    <w:rsid w:val="001E0FD3"/>
    <w:rsid w:val="001F0962"/>
    <w:rsid w:val="001F4722"/>
    <w:rsid w:val="002345E6"/>
    <w:rsid w:val="00234AA1"/>
    <w:rsid w:val="0025087A"/>
    <w:rsid w:val="0025144C"/>
    <w:rsid w:val="00254CA9"/>
    <w:rsid w:val="00267CEB"/>
    <w:rsid w:val="002775D2"/>
    <w:rsid w:val="002857B7"/>
    <w:rsid w:val="00291DEB"/>
    <w:rsid w:val="00294E43"/>
    <w:rsid w:val="002C3D6C"/>
    <w:rsid w:val="002D6865"/>
    <w:rsid w:val="002D713F"/>
    <w:rsid w:val="002E6806"/>
    <w:rsid w:val="0030009A"/>
    <w:rsid w:val="00304F4C"/>
    <w:rsid w:val="00313CA3"/>
    <w:rsid w:val="00327AF5"/>
    <w:rsid w:val="00333366"/>
    <w:rsid w:val="00336A45"/>
    <w:rsid w:val="00343D21"/>
    <w:rsid w:val="003448C8"/>
    <w:rsid w:val="00346B7A"/>
    <w:rsid w:val="00347FA1"/>
    <w:rsid w:val="00364ADC"/>
    <w:rsid w:val="0037628E"/>
    <w:rsid w:val="003779BB"/>
    <w:rsid w:val="00380676"/>
    <w:rsid w:val="0039138D"/>
    <w:rsid w:val="003946B0"/>
    <w:rsid w:val="003A2E5A"/>
    <w:rsid w:val="003A3E90"/>
    <w:rsid w:val="003A5168"/>
    <w:rsid w:val="003C0F3F"/>
    <w:rsid w:val="003C42C9"/>
    <w:rsid w:val="003C7386"/>
    <w:rsid w:val="003D2994"/>
    <w:rsid w:val="003D3034"/>
    <w:rsid w:val="003E3646"/>
    <w:rsid w:val="00406227"/>
    <w:rsid w:val="0041227B"/>
    <w:rsid w:val="0042339E"/>
    <w:rsid w:val="004325A2"/>
    <w:rsid w:val="00433A56"/>
    <w:rsid w:val="00465866"/>
    <w:rsid w:val="00490085"/>
    <w:rsid w:val="00490B37"/>
    <w:rsid w:val="004976FB"/>
    <w:rsid w:val="004A0E03"/>
    <w:rsid w:val="004A11A0"/>
    <w:rsid w:val="004A6F1B"/>
    <w:rsid w:val="004B44D4"/>
    <w:rsid w:val="004C3BA0"/>
    <w:rsid w:val="004C5343"/>
    <w:rsid w:val="004F16D3"/>
    <w:rsid w:val="004F4552"/>
    <w:rsid w:val="004F6B71"/>
    <w:rsid w:val="005002D2"/>
    <w:rsid w:val="0050204E"/>
    <w:rsid w:val="0050695D"/>
    <w:rsid w:val="00515C05"/>
    <w:rsid w:val="005428D0"/>
    <w:rsid w:val="00545B51"/>
    <w:rsid w:val="00550D02"/>
    <w:rsid w:val="005609EC"/>
    <w:rsid w:val="00584783"/>
    <w:rsid w:val="005B1BF9"/>
    <w:rsid w:val="005B6031"/>
    <w:rsid w:val="005D2D0C"/>
    <w:rsid w:val="005D31E1"/>
    <w:rsid w:val="005E13FE"/>
    <w:rsid w:val="005E78BF"/>
    <w:rsid w:val="005F5529"/>
    <w:rsid w:val="00611ADB"/>
    <w:rsid w:val="00613BA7"/>
    <w:rsid w:val="00615F6D"/>
    <w:rsid w:val="00643B99"/>
    <w:rsid w:val="00643E5C"/>
    <w:rsid w:val="00652A07"/>
    <w:rsid w:val="006541C3"/>
    <w:rsid w:val="00674A66"/>
    <w:rsid w:val="00680837"/>
    <w:rsid w:val="006E44D2"/>
    <w:rsid w:val="006E5C6F"/>
    <w:rsid w:val="006F084A"/>
    <w:rsid w:val="00726BB4"/>
    <w:rsid w:val="00733BF5"/>
    <w:rsid w:val="00736FB3"/>
    <w:rsid w:val="00737BAC"/>
    <w:rsid w:val="00744052"/>
    <w:rsid w:val="007507CA"/>
    <w:rsid w:val="0075138B"/>
    <w:rsid w:val="007518A9"/>
    <w:rsid w:val="00756B60"/>
    <w:rsid w:val="00765569"/>
    <w:rsid w:val="0077680B"/>
    <w:rsid w:val="0078385E"/>
    <w:rsid w:val="00786F40"/>
    <w:rsid w:val="007A1E24"/>
    <w:rsid w:val="007A7B33"/>
    <w:rsid w:val="007B325F"/>
    <w:rsid w:val="007C4664"/>
    <w:rsid w:val="007E36D2"/>
    <w:rsid w:val="007E4307"/>
    <w:rsid w:val="007E7462"/>
    <w:rsid w:val="007F0D32"/>
    <w:rsid w:val="008177AC"/>
    <w:rsid w:val="00820A4D"/>
    <w:rsid w:val="00837147"/>
    <w:rsid w:val="008433CF"/>
    <w:rsid w:val="00850E9C"/>
    <w:rsid w:val="00854F0B"/>
    <w:rsid w:val="00872349"/>
    <w:rsid w:val="00874635"/>
    <w:rsid w:val="00895AEF"/>
    <w:rsid w:val="008C71B7"/>
    <w:rsid w:val="008D28DA"/>
    <w:rsid w:val="008E2285"/>
    <w:rsid w:val="008E4084"/>
    <w:rsid w:val="008F4467"/>
    <w:rsid w:val="00905514"/>
    <w:rsid w:val="00906AF4"/>
    <w:rsid w:val="00913E13"/>
    <w:rsid w:val="00920605"/>
    <w:rsid w:val="009312A0"/>
    <w:rsid w:val="0094471B"/>
    <w:rsid w:val="0094685E"/>
    <w:rsid w:val="009552E9"/>
    <w:rsid w:val="0097277F"/>
    <w:rsid w:val="00975A4E"/>
    <w:rsid w:val="009900F9"/>
    <w:rsid w:val="009A114F"/>
    <w:rsid w:val="009D4A61"/>
    <w:rsid w:val="009E1FC6"/>
    <w:rsid w:val="00A033B2"/>
    <w:rsid w:val="00A1241D"/>
    <w:rsid w:val="00A22B50"/>
    <w:rsid w:val="00A256F3"/>
    <w:rsid w:val="00A40D37"/>
    <w:rsid w:val="00A46936"/>
    <w:rsid w:val="00A6444A"/>
    <w:rsid w:val="00A87A94"/>
    <w:rsid w:val="00A91A90"/>
    <w:rsid w:val="00A93F30"/>
    <w:rsid w:val="00A96236"/>
    <w:rsid w:val="00A968E4"/>
    <w:rsid w:val="00A96CE5"/>
    <w:rsid w:val="00AC7D0B"/>
    <w:rsid w:val="00AD3497"/>
    <w:rsid w:val="00AE420B"/>
    <w:rsid w:val="00B018DB"/>
    <w:rsid w:val="00B07B22"/>
    <w:rsid w:val="00B07DF2"/>
    <w:rsid w:val="00B146E2"/>
    <w:rsid w:val="00B3058F"/>
    <w:rsid w:val="00B30EE9"/>
    <w:rsid w:val="00B762B7"/>
    <w:rsid w:val="00B86968"/>
    <w:rsid w:val="00B92C9F"/>
    <w:rsid w:val="00BA1AC6"/>
    <w:rsid w:val="00BB2BFD"/>
    <w:rsid w:val="00BC1A8A"/>
    <w:rsid w:val="00BC3A8D"/>
    <w:rsid w:val="00BD067A"/>
    <w:rsid w:val="00BD2AB0"/>
    <w:rsid w:val="00BF4F52"/>
    <w:rsid w:val="00C12AAD"/>
    <w:rsid w:val="00C3446E"/>
    <w:rsid w:val="00C35FD4"/>
    <w:rsid w:val="00C5152A"/>
    <w:rsid w:val="00C5223B"/>
    <w:rsid w:val="00C55688"/>
    <w:rsid w:val="00C60F58"/>
    <w:rsid w:val="00C657BE"/>
    <w:rsid w:val="00C7742C"/>
    <w:rsid w:val="00C93B78"/>
    <w:rsid w:val="00C93DA4"/>
    <w:rsid w:val="00C97964"/>
    <w:rsid w:val="00CB32D5"/>
    <w:rsid w:val="00CB7F69"/>
    <w:rsid w:val="00CC477A"/>
    <w:rsid w:val="00CF77C0"/>
    <w:rsid w:val="00D5746B"/>
    <w:rsid w:val="00D637AA"/>
    <w:rsid w:val="00D66CD3"/>
    <w:rsid w:val="00D75E62"/>
    <w:rsid w:val="00D779F6"/>
    <w:rsid w:val="00D812B4"/>
    <w:rsid w:val="00D969BD"/>
    <w:rsid w:val="00DD4605"/>
    <w:rsid w:val="00DE24C4"/>
    <w:rsid w:val="00DF1A92"/>
    <w:rsid w:val="00E04532"/>
    <w:rsid w:val="00E203E3"/>
    <w:rsid w:val="00E46C2C"/>
    <w:rsid w:val="00E50A17"/>
    <w:rsid w:val="00E552E9"/>
    <w:rsid w:val="00E672A6"/>
    <w:rsid w:val="00E674CC"/>
    <w:rsid w:val="00E84221"/>
    <w:rsid w:val="00EC0852"/>
    <w:rsid w:val="00ED2A9B"/>
    <w:rsid w:val="00EE0A80"/>
    <w:rsid w:val="00EE194E"/>
    <w:rsid w:val="00EF1777"/>
    <w:rsid w:val="00EF7AC9"/>
    <w:rsid w:val="00F00600"/>
    <w:rsid w:val="00F07EF0"/>
    <w:rsid w:val="00F1558B"/>
    <w:rsid w:val="00F16AE1"/>
    <w:rsid w:val="00F218C2"/>
    <w:rsid w:val="00F41584"/>
    <w:rsid w:val="00F716A0"/>
    <w:rsid w:val="00F71919"/>
    <w:rsid w:val="00F74D0E"/>
    <w:rsid w:val="00F84F78"/>
    <w:rsid w:val="00FC0000"/>
    <w:rsid w:val="00FD689D"/>
    <w:rsid w:val="00FE0EDB"/>
    <w:rsid w:val="00FF1662"/>
    <w:rsid w:val="69B7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3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footer"/>
    <w:basedOn w:val="1"/>
    <w:link w:val="26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2">
    <w:name w:val="header"/>
    <w:basedOn w:val="1"/>
    <w:link w:val="25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13">
    <w:name w:val="Hyperlink"/>
    <w:basedOn w:val="8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5">
    <w:name w:val="Table Grid"/>
    <w:basedOn w:val="9"/>
    <w:uiPriority w:val="39"/>
    <w:pPr>
      <w:bidi w:val="0"/>
      <w:spacing w:after="0" w:line="240" w:lineRule="auto"/>
    </w:pPr>
    <w:rPr>
      <w:rFonts w:asciiTheme="minorHAnsi" w:hAnsiTheme="minorHAnsi" w:eastAsia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7">
    <w:name w:val="Table Normal1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a5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19">
    <w:name w:val="a6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0">
    <w:name w:val="a7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1">
    <w:name w:val="a8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2">
    <w:name w:val="a9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character" w:customStyle="1" w:styleId="23">
    <w:name w:val="نص في بالون Char"/>
    <w:basedOn w:val="8"/>
    <w:link w:val="10"/>
    <w:semiHidden/>
    <w:uiPriority w:val="99"/>
    <w:rPr>
      <w:rFonts w:ascii="Tahoma" w:hAnsi="Tahoma" w:cs="Tahoma"/>
      <w:sz w:val="16"/>
      <w:szCs w:val="16"/>
    </w:rPr>
  </w:style>
  <w:style w:type="paragraph" w:styleId="24">
    <w:name w:val="List Paragraph"/>
    <w:basedOn w:val="1"/>
    <w:qFormat/>
    <w:uiPriority w:val="34"/>
    <w:pPr>
      <w:ind w:left="720"/>
      <w:contextualSpacing/>
    </w:pPr>
  </w:style>
  <w:style w:type="character" w:customStyle="1" w:styleId="25">
    <w:name w:val="رأس الصفحة Char"/>
    <w:basedOn w:val="8"/>
    <w:link w:val="12"/>
    <w:uiPriority w:val="99"/>
  </w:style>
  <w:style w:type="character" w:customStyle="1" w:styleId="26">
    <w:name w:val="تذييل الصفحة Char"/>
    <w:basedOn w:val="8"/>
    <w:link w:val="11"/>
    <w:uiPriority w:val="99"/>
  </w:style>
  <w:style w:type="table" w:customStyle="1" w:styleId="27">
    <w:name w:val="Table Grid_0"/>
    <w:basedOn w:val="9"/>
    <w:uiPriority w:val="59"/>
    <w:pPr>
      <w:bidi w:val="0"/>
      <w:spacing w:after="0" w:line="240" w:lineRule="auto"/>
    </w:pPr>
    <w:rPr>
      <w:rFonts w:asciiTheme="minorHAnsi" w:hAnsiTheme="minorHAnsi" w:eastAsia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8">
    <w:name w:val="No Spacing"/>
    <w:qFormat/>
    <w:uiPriority w:val="1"/>
    <w:pPr>
      <w:bidi/>
      <w:spacing w:after="0" w:line="240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customStyle="1" w:styleId="29">
    <w:name w:val="Unresolved Mention"/>
    <w:basedOn w:val="8"/>
    <w:semiHidden/>
    <w:unhideWhenUsed/>
    <w:uiPriority w:val="99"/>
    <w:rPr>
      <w:color w:val="605E5C"/>
      <w:shd w:val="clear" w:color="auto" w:fill="E1DFDD"/>
    </w:rPr>
  </w:style>
  <w:style w:type="paragraph" w:customStyle="1" w:styleId="30">
    <w:name w:val="Normal_0"/>
    <w:qFormat/>
    <w:uiPriority w:val="0"/>
    <w:pPr>
      <w:bidi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table" w:customStyle="1" w:styleId="31">
    <w:name w:val="Table Grid_1"/>
    <w:basedOn w:val="9"/>
    <w:uiPriority w:val="59"/>
    <w:pPr>
      <w:bidi w:val="0"/>
      <w:spacing w:after="0" w:line="240" w:lineRule="auto"/>
    </w:pPr>
    <w:rPr>
      <w:rFonts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hyperlink" Target="https://t.me/ajtmeat2" TargetMode="Externa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D8A19B-380C-4202-952B-EDCE9047A5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984</Words>
  <Characters>5612</Characters>
  <Lines>46</Lines>
  <Paragraphs>13</Paragraphs>
  <TotalTime>2</TotalTime>
  <ScaleCrop>false</ScaleCrop>
  <LinksUpToDate>false</LinksUpToDate>
  <CharactersWithSpaces>6583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2026-02-14T16:17:00Z</dcterms:created>
  <dc:creator>ABS</dc:creator>
  <cp:lastModifiedBy>Fatin Kassar</cp:lastModifiedBy>
  <cp:lastPrinted>2026-01-30T12:31:00Z</cp:lastPrinted>
  <dcterms:modified xsi:type="dcterms:W3CDTF">2026-09-17T11:42:01Z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d4349db9-ba1d-4a68-863a-9304583df372</vt:lpwstr>
  </property>
  <property fmtid="{D5CDD505-2E9C-101B-9397-08002B2CF9AE}" pid="3" name="KSOProductBuildVer">
    <vt:lpwstr>2057-12.2.0.23206</vt:lpwstr>
  </property>
  <property fmtid="{D5CDD505-2E9C-101B-9397-08002B2CF9AE}" pid="4" name="ICV">
    <vt:lpwstr>412C223C77AB415C9AFE605458FB9F67_12</vt:lpwstr>
  </property>
</Properties>
</file>